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FA6990" w14:textId="77777777" w:rsidR="002233EB" w:rsidRPr="002233EB" w:rsidRDefault="00935BD8" w:rsidP="002233EB">
      <w:pPr>
        <w:jc w:val="center"/>
        <w:rPr>
          <w:rFonts w:ascii="Times New Roman" w:hAnsi="Times New Roman" w:cs="Times New Roman"/>
          <w:b/>
          <w:sz w:val="28"/>
          <w:szCs w:val="28"/>
        </w:rPr>
      </w:pPr>
      <w:r>
        <w:rPr>
          <w:rFonts w:ascii="Times New Roman" w:hAnsi="Times New Roman" w:cs="Times New Roman"/>
          <w:b/>
          <w:sz w:val="28"/>
          <w:szCs w:val="28"/>
        </w:rPr>
        <w:t>Solomon’s Seal – ‘Knee</w:t>
      </w:r>
      <w:r w:rsidR="002A772F">
        <w:rPr>
          <w:rFonts w:ascii="Times New Roman" w:hAnsi="Times New Roman" w:cs="Times New Roman"/>
          <w:b/>
          <w:sz w:val="28"/>
          <w:szCs w:val="28"/>
        </w:rPr>
        <w:t xml:space="preserve"> </w:t>
      </w:r>
      <w:r w:rsidR="006342AE">
        <w:rPr>
          <w:rFonts w:ascii="Times New Roman" w:hAnsi="Times New Roman" w:cs="Times New Roman"/>
          <w:b/>
          <w:sz w:val="28"/>
          <w:szCs w:val="28"/>
        </w:rPr>
        <w:t>Deep</w:t>
      </w:r>
      <w:r>
        <w:rPr>
          <w:rFonts w:ascii="Times New Roman" w:hAnsi="Times New Roman" w:cs="Times New Roman"/>
          <w:b/>
          <w:sz w:val="28"/>
          <w:szCs w:val="28"/>
        </w:rPr>
        <w:t>’</w:t>
      </w:r>
      <w:r w:rsidR="002A772F">
        <w:rPr>
          <w:rFonts w:ascii="Times New Roman" w:hAnsi="Times New Roman" w:cs="Times New Roman"/>
          <w:b/>
          <w:sz w:val="28"/>
          <w:szCs w:val="28"/>
        </w:rPr>
        <w:t xml:space="preserve"> in Garden </w:t>
      </w:r>
      <w:r w:rsidR="00267508">
        <w:rPr>
          <w:rFonts w:ascii="Times New Roman" w:hAnsi="Times New Roman" w:cs="Times New Roman"/>
          <w:b/>
          <w:sz w:val="28"/>
          <w:szCs w:val="28"/>
        </w:rPr>
        <w:t>Applications</w:t>
      </w:r>
    </w:p>
    <w:p w14:paraId="6EB098D8" w14:textId="77777777" w:rsidR="00783583" w:rsidRDefault="004236DB">
      <w:pPr>
        <w:rPr>
          <w:rFonts w:ascii="Times New Roman" w:hAnsi="Times New Roman" w:cs="Times New Roman"/>
          <w:sz w:val="24"/>
          <w:szCs w:val="24"/>
        </w:rPr>
      </w:pPr>
      <w:r w:rsidRPr="004236DB">
        <w:rPr>
          <w:rFonts w:ascii="Times New Roman" w:hAnsi="Times New Roman" w:cs="Times New Roman"/>
          <w:sz w:val="24"/>
          <w:szCs w:val="24"/>
        </w:rPr>
        <w:t xml:space="preserve">As </w:t>
      </w:r>
      <w:r>
        <w:rPr>
          <w:rFonts w:ascii="Times New Roman" w:hAnsi="Times New Roman" w:cs="Times New Roman"/>
          <w:sz w:val="24"/>
          <w:szCs w:val="24"/>
        </w:rPr>
        <w:t xml:space="preserve">a gardener, I am </w:t>
      </w:r>
      <w:r w:rsidR="00F109E5">
        <w:rPr>
          <w:rFonts w:ascii="Times New Roman" w:hAnsi="Times New Roman" w:cs="Times New Roman"/>
          <w:sz w:val="24"/>
          <w:szCs w:val="24"/>
        </w:rPr>
        <w:t>always</w:t>
      </w:r>
      <w:r>
        <w:rPr>
          <w:rFonts w:ascii="Times New Roman" w:hAnsi="Times New Roman" w:cs="Times New Roman"/>
          <w:sz w:val="24"/>
          <w:szCs w:val="24"/>
        </w:rPr>
        <w:t xml:space="preserve"> searching for</w:t>
      </w:r>
      <w:r w:rsidR="00F109E5">
        <w:rPr>
          <w:rFonts w:ascii="Times New Roman" w:hAnsi="Times New Roman" w:cs="Times New Roman"/>
          <w:sz w:val="24"/>
          <w:szCs w:val="24"/>
        </w:rPr>
        <w:t xml:space="preserve"> interesting, low</w:t>
      </w:r>
      <w:r>
        <w:rPr>
          <w:rFonts w:ascii="Times New Roman" w:hAnsi="Times New Roman" w:cs="Times New Roman"/>
          <w:sz w:val="24"/>
          <w:szCs w:val="24"/>
        </w:rPr>
        <w:t xml:space="preserve"> growing plants to </w:t>
      </w:r>
      <w:r w:rsidR="006342AE">
        <w:rPr>
          <w:rFonts w:ascii="Times New Roman" w:hAnsi="Times New Roman" w:cs="Times New Roman"/>
          <w:sz w:val="24"/>
          <w:szCs w:val="24"/>
        </w:rPr>
        <w:t>incorporate</w:t>
      </w:r>
      <w:r>
        <w:rPr>
          <w:rFonts w:ascii="Times New Roman" w:hAnsi="Times New Roman" w:cs="Times New Roman"/>
          <w:sz w:val="24"/>
          <w:szCs w:val="24"/>
        </w:rPr>
        <w:t xml:space="preserve"> in</w:t>
      </w:r>
      <w:r w:rsidR="006342AE">
        <w:rPr>
          <w:rFonts w:ascii="Times New Roman" w:hAnsi="Times New Roman" w:cs="Times New Roman"/>
          <w:sz w:val="24"/>
          <w:szCs w:val="24"/>
        </w:rPr>
        <w:t>to</w:t>
      </w:r>
      <w:r>
        <w:rPr>
          <w:rFonts w:ascii="Times New Roman" w:hAnsi="Times New Roman" w:cs="Times New Roman"/>
          <w:sz w:val="24"/>
          <w:szCs w:val="24"/>
        </w:rPr>
        <w:t xml:space="preserve"> </w:t>
      </w:r>
      <w:r w:rsidR="00F109E5">
        <w:rPr>
          <w:rFonts w:ascii="Times New Roman" w:hAnsi="Times New Roman" w:cs="Times New Roman"/>
          <w:sz w:val="24"/>
          <w:szCs w:val="24"/>
        </w:rPr>
        <w:t>design</w:t>
      </w:r>
      <w:r w:rsidR="006342AE">
        <w:rPr>
          <w:rFonts w:ascii="Times New Roman" w:hAnsi="Times New Roman" w:cs="Times New Roman"/>
          <w:sz w:val="24"/>
          <w:szCs w:val="24"/>
        </w:rPr>
        <w:t>s</w:t>
      </w:r>
      <w:r>
        <w:rPr>
          <w:rFonts w:ascii="Times New Roman" w:hAnsi="Times New Roman" w:cs="Times New Roman"/>
          <w:sz w:val="24"/>
          <w:szCs w:val="24"/>
        </w:rPr>
        <w:t>.  A garden will have more depth and visual interest if the lower levels, typically home to herbaceous plants</w:t>
      </w:r>
      <w:r w:rsidR="006342AE">
        <w:rPr>
          <w:rFonts w:ascii="Times New Roman" w:hAnsi="Times New Roman" w:cs="Times New Roman"/>
          <w:sz w:val="24"/>
          <w:szCs w:val="24"/>
        </w:rPr>
        <w:t>, do not all</w:t>
      </w:r>
      <w:r w:rsidR="00121647">
        <w:rPr>
          <w:rFonts w:ascii="Times New Roman" w:hAnsi="Times New Roman" w:cs="Times New Roman"/>
          <w:sz w:val="24"/>
          <w:szCs w:val="24"/>
        </w:rPr>
        <w:t xml:space="preserve"> mature to the same height.  R</w:t>
      </w:r>
      <w:r w:rsidR="006342AE">
        <w:rPr>
          <w:rFonts w:ascii="Times New Roman" w:hAnsi="Times New Roman" w:cs="Times New Roman"/>
          <w:sz w:val="24"/>
          <w:szCs w:val="24"/>
        </w:rPr>
        <w:t>ather</w:t>
      </w:r>
      <w:r w:rsidR="00121647">
        <w:rPr>
          <w:rFonts w:ascii="Times New Roman" w:hAnsi="Times New Roman" w:cs="Times New Roman"/>
          <w:sz w:val="24"/>
          <w:szCs w:val="24"/>
        </w:rPr>
        <w:t>, it is best if they</w:t>
      </w:r>
      <w:r w:rsidR="00F109E5">
        <w:rPr>
          <w:rFonts w:ascii="Times New Roman" w:hAnsi="Times New Roman" w:cs="Times New Roman"/>
          <w:sz w:val="24"/>
          <w:szCs w:val="24"/>
        </w:rPr>
        <w:t xml:space="preserve"> </w:t>
      </w:r>
      <w:r w:rsidR="006342AE">
        <w:rPr>
          <w:rFonts w:ascii="Times New Roman" w:hAnsi="Times New Roman" w:cs="Times New Roman"/>
          <w:sz w:val="24"/>
          <w:szCs w:val="24"/>
        </w:rPr>
        <w:t xml:space="preserve">mature </w:t>
      </w:r>
      <w:r>
        <w:rPr>
          <w:rFonts w:ascii="Times New Roman" w:hAnsi="Times New Roman" w:cs="Times New Roman"/>
          <w:sz w:val="24"/>
          <w:szCs w:val="24"/>
        </w:rPr>
        <w:t xml:space="preserve">from ground hugging to knee </w:t>
      </w:r>
      <w:r w:rsidR="00C152D8">
        <w:rPr>
          <w:rFonts w:ascii="Times New Roman" w:hAnsi="Times New Roman" w:cs="Times New Roman"/>
          <w:sz w:val="24"/>
          <w:szCs w:val="24"/>
        </w:rPr>
        <w:t>height</w:t>
      </w:r>
      <w:r>
        <w:rPr>
          <w:rFonts w:ascii="Times New Roman" w:hAnsi="Times New Roman" w:cs="Times New Roman"/>
          <w:sz w:val="24"/>
          <w:szCs w:val="24"/>
        </w:rPr>
        <w:t xml:space="preserve">.  </w:t>
      </w:r>
      <w:r w:rsidR="006342AE">
        <w:rPr>
          <w:rFonts w:ascii="Times New Roman" w:hAnsi="Times New Roman" w:cs="Times New Roman"/>
          <w:sz w:val="24"/>
          <w:szCs w:val="24"/>
        </w:rPr>
        <w:t>As one might suspect, i</w:t>
      </w:r>
      <w:r>
        <w:rPr>
          <w:rFonts w:ascii="Times New Roman" w:hAnsi="Times New Roman" w:cs="Times New Roman"/>
          <w:sz w:val="24"/>
          <w:szCs w:val="24"/>
        </w:rPr>
        <w:t xml:space="preserve">t is the ground hugging forms that are the most challenging to find, especially forms that do not spread uncontrollably.  For years, I have seen Dwarf Solomon’s Seal, botanically known as </w:t>
      </w:r>
      <w:r w:rsidRPr="004236DB">
        <w:rPr>
          <w:rFonts w:ascii="Times New Roman" w:hAnsi="Times New Roman" w:cs="Times New Roman"/>
          <w:i/>
          <w:sz w:val="24"/>
          <w:szCs w:val="24"/>
        </w:rPr>
        <w:t>Polygonatum humile</w:t>
      </w:r>
      <w:r>
        <w:rPr>
          <w:rFonts w:ascii="Times New Roman" w:hAnsi="Times New Roman" w:cs="Times New Roman"/>
          <w:sz w:val="24"/>
          <w:szCs w:val="24"/>
        </w:rPr>
        <w:t xml:space="preserve"> for sale at specialty garden centers</w:t>
      </w:r>
      <w:r w:rsidR="00783583">
        <w:rPr>
          <w:rFonts w:ascii="Times New Roman" w:hAnsi="Times New Roman" w:cs="Times New Roman"/>
          <w:sz w:val="24"/>
          <w:szCs w:val="24"/>
        </w:rPr>
        <w:t xml:space="preserve"> and did not appreciate its garden worthiness until seeing it in a woodland garden!</w:t>
      </w:r>
    </w:p>
    <w:p w14:paraId="07E48704" w14:textId="77777777" w:rsidR="00471CCB" w:rsidRDefault="00423C74">
      <w:pPr>
        <w:rPr>
          <w:rFonts w:ascii="Times New Roman" w:hAnsi="Times New Roman" w:cs="Times New Roman"/>
          <w:sz w:val="24"/>
          <w:szCs w:val="24"/>
        </w:rPr>
      </w:pPr>
      <w:r w:rsidRPr="004E4FC3">
        <w:rPr>
          <w:rFonts w:ascii="Times New Roman" w:hAnsi="Times New Roman" w:cs="Times New Roman"/>
          <w:noProof/>
          <w:sz w:val="24"/>
          <w:szCs w:val="24"/>
        </w:rPr>
        <w:drawing>
          <wp:anchor distT="0" distB="0" distL="114300" distR="114300" simplePos="0" relativeHeight="251659264" behindDoc="0" locked="0" layoutInCell="1" allowOverlap="1" wp14:anchorId="7804FEDA" wp14:editId="72B1E927">
            <wp:simplePos x="0" y="0"/>
            <wp:positionH relativeFrom="margin">
              <wp:align>right</wp:align>
            </wp:positionH>
            <wp:positionV relativeFrom="paragraph">
              <wp:posOffset>404495</wp:posOffset>
            </wp:positionV>
            <wp:extent cx="3474720" cy="2309495"/>
            <wp:effectExtent l="0" t="0" r="0" b="0"/>
            <wp:wrapSquare wrapText="bothSides"/>
            <wp:docPr id="1" name="Picture 1" descr="D:\Bruce Crawford\Pictures\Herbaceous Perennials\Polygonatum humile May 19, 202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ruce Crawford\Pictures\Herbaceous Perennials\Polygonatum humile May 19, 2020 (1).JPG"/>
                    <pic:cNvPicPr>
                      <a:picLocks noChangeAspect="1" noChangeArrowheads="1"/>
                    </pic:cNvPicPr>
                  </pic:nvPicPr>
                  <pic:blipFill>
                    <a:blip r:embed="rId5" cstate="print">
                      <a:extLst>
                        <a:ext uri="{28A0092B-C50C-407E-A947-70E740481C1C}">
                          <a14:useLocalDpi xmlns:a14="http://schemas.microsoft.com/office/drawing/2010/main"/>
                        </a:ext>
                      </a:extLst>
                    </a:blip>
                    <a:srcRect/>
                    <a:stretch>
                      <a:fillRect/>
                    </a:stretch>
                  </pic:blipFill>
                  <pic:spPr bwMode="auto">
                    <a:xfrm>
                      <a:off x="0" y="0"/>
                      <a:ext cx="3474720" cy="2309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3C74">
        <w:rPr>
          <w:rFonts w:ascii="Times New Roman" w:hAnsi="Times New Roman" w:cs="Times New Roman"/>
          <w:noProof/>
          <w:sz w:val="24"/>
          <w:szCs w:val="24"/>
        </w:rPr>
        <w:drawing>
          <wp:anchor distT="0" distB="0" distL="114300" distR="114300" simplePos="0" relativeHeight="251661312" behindDoc="0" locked="0" layoutInCell="1" allowOverlap="1" wp14:anchorId="2E4A7607" wp14:editId="799EC3EE">
            <wp:simplePos x="0" y="0"/>
            <wp:positionH relativeFrom="margin">
              <wp:align>left</wp:align>
            </wp:positionH>
            <wp:positionV relativeFrom="paragraph">
              <wp:posOffset>3949700</wp:posOffset>
            </wp:positionV>
            <wp:extent cx="2860675" cy="1901190"/>
            <wp:effectExtent l="3493" t="0" r="317" b="318"/>
            <wp:wrapSquare wrapText="bothSides"/>
            <wp:docPr id="2" name="Picture 2" descr="D:\Bruce Crawford\Pictures\Herbaceous Perennials\Polygonatum humile May 25, 2020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ruce Crawford\Pictures\Herbaceous Perennials\Polygonatum humile May 25, 2020 (5).JPG"/>
                    <pic:cNvPicPr>
                      <a:picLocks noChangeAspect="1" noChangeArrowheads="1"/>
                    </pic:cNvPicPr>
                  </pic:nvPicPr>
                  <pic:blipFill>
                    <a:blip r:embed="rId6" cstate="print">
                      <a:extLst>
                        <a:ext uri="{28A0092B-C50C-407E-A947-70E740481C1C}">
                          <a14:useLocalDpi xmlns:a14="http://schemas.microsoft.com/office/drawing/2010/main"/>
                        </a:ext>
                      </a:extLst>
                    </a:blip>
                    <a:srcRect/>
                    <a:stretch>
                      <a:fillRect/>
                    </a:stretch>
                  </pic:blipFill>
                  <pic:spPr bwMode="auto">
                    <a:xfrm rot="16200000">
                      <a:off x="0" y="0"/>
                      <a:ext cx="2860675" cy="1901190"/>
                    </a:xfrm>
                    <a:prstGeom prst="rect">
                      <a:avLst/>
                    </a:prstGeom>
                    <a:noFill/>
                    <a:ln>
                      <a:noFill/>
                    </a:ln>
                  </pic:spPr>
                </pic:pic>
              </a:graphicData>
            </a:graphic>
            <wp14:sizeRelH relativeFrom="page">
              <wp14:pctWidth>0</wp14:pctWidth>
            </wp14:sizeRelH>
            <wp14:sizeRelV relativeFrom="page">
              <wp14:pctHeight>0</wp14:pctHeight>
            </wp14:sizeRelV>
          </wp:anchor>
        </w:drawing>
      </w:r>
      <w:r w:rsidR="00783583" w:rsidRPr="00783583">
        <w:rPr>
          <w:rFonts w:ascii="Times New Roman" w:hAnsi="Times New Roman" w:cs="Times New Roman"/>
          <w:i/>
          <w:sz w:val="24"/>
          <w:szCs w:val="24"/>
        </w:rPr>
        <w:t>Polygonatum</w:t>
      </w:r>
      <w:r w:rsidR="00783583">
        <w:rPr>
          <w:rFonts w:ascii="Times New Roman" w:hAnsi="Times New Roman" w:cs="Times New Roman"/>
          <w:sz w:val="24"/>
          <w:szCs w:val="24"/>
        </w:rPr>
        <w:t xml:space="preserve"> is a member of the Asparagaceae or Asparagus Family with approximately 63 species loca</w:t>
      </w:r>
      <w:r w:rsidR="00F4446D">
        <w:rPr>
          <w:rFonts w:ascii="Times New Roman" w:hAnsi="Times New Roman" w:cs="Times New Roman"/>
          <w:sz w:val="24"/>
          <w:szCs w:val="24"/>
        </w:rPr>
        <w:t xml:space="preserve">ted in the northern hemisphere, mostly </w:t>
      </w:r>
      <w:r w:rsidR="00783583">
        <w:rPr>
          <w:rFonts w:ascii="Times New Roman" w:hAnsi="Times New Roman" w:cs="Times New Roman"/>
          <w:sz w:val="24"/>
          <w:szCs w:val="24"/>
        </w:rPr>
        <w:t xml:space="preserve">in Asia.  The genus name was crafted in 1754 by the English Botanist and Head Gardener for the Chelsea Physic Garden, Philip Miller (1691-1771).  It is from the Greek, merging </w:t>
      </w:r>
      <w:r w:rsidR="00392C36" w:rsidRPr="00392C36">
        <w:rPr>
          <w:rFonts w:ascii="Times New Roman" w:hAnsi="Times New Roman" w:cs="Times New Roman"/>
          <w:i/>
          <w:sz w:val="24"/>
          <w:szCs w:val="24"/>
        </w:rPr>
        <w:t>Poly</w:t>
      </w:r>
      <w:r w:rsidR="00392C36">
        <w:rPr>
          <w:rFonts w:ascii="Times New Roman" w:hAnsi="Times New Roman" w:cs="Times New Roman"/>
          <w:sz w:val="24"/>
          <w:szCs w:val="24"/>
        </w:rPr>
        <w:t xml:space="preserve"> for many and </w:t>
      </w:r>
      <w:r w:rsidR="00392C36" w:rsidRPr="00392C36">
        <w:rPr>
          <w:rFonts w:ascii="Times New Roman" w:hAnsi="Times New Roman" w:cs="Times New Roman"/>
          <w:i/>
          <w:sz w:val="24"/>
          <w:szCs w:val="24"/>
        </w:rPr>
        <w:t>Gonu</w:t>
      </w:r>
      <w:r w:rsidR="00477275">
        <w:rPr>
          <w:rFonts w:ascii="Times New Roman" w:hAnsi="Times New Roman" w:cs="Times New Roman"/>
          <w:sz w:val="24"/>
          <w:szCs w:val="24"/>
        </w:rPr>
        <w:t xml:space="preserve"> for knees and is a reference to the zig-zag shape of the creeping rhizome which produces a</w:t>
      </w:r>
      <w:r w:rsidR="009D22F9">
        <w:rPr>
          <w:rFonts w:ascii="Times New Roman" w:hAnsi="Times New Roman" w:cs="Times New Roman"/>
          <w:sz w:val="24"/>
          <w:szCs w:val="24"/>
        </w:rPr>
        <w:t>n angular</w:t>
      </w:r>
      <w:r w:rsidR="00267508">
        <w:rPr>
          <w:rFonts w:ascii="Times New Roman" w:hAnsi="Times New Roman" w:cs="Times New Roman"/>
          <w:sz w:val="24"/>
          <w:szCs w:val="24"/>
        </w:rPr>
        <w:t>, knee-like</w:t>
      </w:r>
      <w:r w:rsidR="009D22F9">
        <w:rPr>
          <w:rFonts w:ascii="Times New Roman" w:hAnsi="Times New Roman" w:cs="Times New Roman"/>
          <w:sz w:val="24"/>
          <w:szCs w:val="24"/>
        </w:rPr>
        <w:t xml:space="preserve"> joint</w:t>
      </w:r>
      <w:r w:rsidR="00F109E5">
        <w:rPr>
          <w:rFonts w:ascii="Times New Roman" w:hAnsi="Times New Roman" w:cs="Times New Roman"/>
          <w:sz w:val="24"/>
          <w:szCs w:val="24"/>
        </w:rPr>
        <w:t xml:space="preserve"> </w:t>
      </w:r>
      <w:r w:rsidR="00267508">
        <w:rPr>
          <w:rFonts w:ascii="Times New Roman" w:hAnsi="Times New Roman" w:cs="Times New Roman"/>
          <w:sz w:val="24"/>
          <w:szCs w:val="24"/>
        </w:rPr>
        <w:t>between</w:t>
      </w:r>
      <w:r w:rsidR="009D22F9">
        <w:rPr>
          <w:rFonts w:ascii="Times New Roman" w:hAnsi="Times New Roman" w:cs="Times New Roman"/>
          <w:sz w:val="24"/>
          <w:szCs w:val="24"/>
        </w:rPr>
        <w:t xml:space="preserve"> </w:t>
      </w:r>
      <w:r w:rsidR="00267508">
        <w:rPr>
          <w:rFonts w:ascii="Times New Roman" w:hAnsi="Times New Roman" w:cs="Times New Roman"/>
          <w:sz w:val="24"/>
          <w:szCs w:val="24"/>
        </w:rPr>
        <w:t>the growths from each season</w:t>
      </w:r>
      <w:r w:rsidR="009D22F9">
        <w:rPr>
          <w:rFonts w:ascii="Times New Roman" w:hAnsi="Times New Roman" w:cs="Times New Roman"/>
          <w:sz w:val="24"/>
          <w:szCs w:val="24"/>
        </w:rPr>
        <w:t>. The species epithet</w:t>
      </w:r>
      <w:r w:rsidR="00160535">
        <w:rPr>
          <w:rFonts w:ascii="Times New Roman" w:hAnsi="Times New Roman" w:cs="Times New Roman"/>
          <w:sz w:val="24"/>
          <w:szCs w:val="24"/>
        </w:rPr>
        <w:t xml:space="preserve"> </w:t>
      </w:r>
      <w:r w:rsidR="009D22F9">
        <w:rPr>
          <w:rFonts w:ascii="Times New Roman" w:hAnsi="Times New Roman" w:cs="Times New Roman"/>
          <w:sz w:val="24"/>
          <w:szCs w:val="24"/>
        </w:rPr>
        <w:t xml:space="preserve">was ascribed </w:t>
      </w:r>
      <w:r w:rsidR="00F4446D">
        <w:rPr>
          <w:rFonts w:ascii="Times New Roman" w:hAnsi="Times New Roman" w:cs="Times New Roman"/>
          <w:sz w:val="24"/>
          <w:szCs w:val="24"/>
        </w:rPr>
        <w:t xml:space="preserve">and the plant initially described </w:t>
      </w:r>
      <w:r w:rsidR="00006FC7">
        <w:rPr>
          <w:rFonts w:ascii="Times New Roman" w:hAnsi="Times New Roman" w:cs="Times New Roman"/>
          <w:sz w:val="24"/>
          <w:szCs w:val="24"/>
        </w:rPr>
        <w:t>by the Russian Botanist</w:t>
      </w:r>
      <w:r w:rsidR="00135E61">
        <w:rPr>
          <w:rFonts w:ascii="Times New Roman" w:hAnsi="Times New Roman" w:cs="Times New Roman"/>
          <w:sz w:val="24"/>
          <w:szCs w:val="24"/>
        </w:rPr>
        <w:t xml:space="preserve"> and plant collector</w:t>
      </w:r>
      <w:r w:rsidR="00006FC7">
        <w:rPr>
          <w:rFonts w:ascii="Times New Roman" w:hAnsi="Times New Roman" w:cs="Times New Roman"/>
          <w:sz w:val="24"/>
          <w:szCs w:val="24"/>
        </w:rPr>
        <w:t xml:space="preserve"> </w:t>
      </w:r>
      <w:r w:rsidR="00006FC7" w:rsidRPr="00006FC7">
        <w:rPr>
          <w:rFonts w:ascii="Times New Roman" w:hAnsi="Times New Roman" w:cs="Times New Roman"/>
          <w:bCs/>
          <w:color w:val="202122"/>
          <w:sz w:val="24"/>
          <w:szCs w:val="24"/>
          <w:shd w:val="clear" w:color="auto" w:fill="FFFFFF"/>
        </w:rPr>
        <w:t>Carl Johann Maximovich</w:t>
      </w:r>
      <w:r w:rsidR="00006FC7" w:rsidRPr="00006FC7">
        <w:rPr>
          <w:rFonts w:ascii="Times New Roman" w:hAnsi="Times New Roman" w:cs="Times New Roman"/>
          <w:sz w:val="24"/>
          <w:szCs w:val="24"/>
        </w:rPr>
        <w:t xml:space="preserve"> </w:t>
      </w:r>
      <w:r w:rsidR="00006FC7">
        <w:rPr>
          <w:rFonts w:ascii="Times New Roman" w:hAnsi="Times New Roman" w:cs="Times New Roman"/>
          <w:sz w:val="24"/>
          <w:szCs w:val="24"/>
        </w:rPr>
        <w:t xml:space="preserve">(1827-1891) who </w:t>
      </w:r>
      <w:r w:rsidR="00135E61">
        <w:rPr>
          <w:rFonts w:ascii="Times New Roman" w:hAnsi="Times New Roman" w:cs="Times New Roman"/>
          <w:sz w:val="24"/>
          <w:szCs w:val="24"/>
        </w:rPr>
        <w:t>most likely collected this plant in Asia</w:t>
      </w:r>
      <w:r w:rsidR="00006FC7">
        <w:rPr>
          <w:rFonts w:ascii="Times New Roman" w:hAnsi="Times New Roman" w:cs="Times New Roman"/>
          <w:sz w:val="24"/>
          <w:szCs w:val="24"/>
        </w:rPr>
        <w:t>.  However, it was his</w:t>
      </w:r>
      <w:r w:rsidR="00135E61">
        <w:rPr>
          <w:rFonts w:ascii="Times New Roman" w:hAnsi="Times New Roman" w:cs="Times New Roman"/>
          <w:sz w:val="24"/>
          <w:szCs w:val="24"/>
        </w:rPr>
        <w:t xml:space="preserve"> </w:t>
      </w:r>
      <w:r w:rsidR="00267508">
        <w:rPr>
          <w:rFonts w:ascii="Times New Roman" w:hAnsi="Times New Roman" w:cs="Times New Roman"/>
          <w:sz w:val="24"/>
          <w:szCs w:val="24"/>
        </w:rPr>
        <w:t xml:space="preserve">botanical </w:t>
      </w:r>
      <w:r w:rsidR="00135E61">
        <w:rPr>
          <w:rFonts w:ascii="Times New Roman" w:hAnsi="Times New Roman" w:cs="Times New Roman"/>
          <w:sz w:val="24"/>
          <w:szCs w:val="24"/>
        </w:rPr>
        <w:t>coworker at the Saint Petersburg Botanical Gardens</w:t>
      </w:r>
      <w:r w:rsidR="00F4446D">
        <w:rPr>
          <w:rFonts w:ascii="Times New Roman" w:hAnsi="Times New Roman" w:cs="Times New Roman"/>
          <w:sz w:val="24"/>
          <w:szCs w:val="24"/>
        </w:rPr>
        <w:t xml:space="preserve">, </w:t>
      </w:r>
      <w:r w:rsidR="009D22F9">
        <w:rPr>
          <w:rFonts w:ascii="Times New Roman" w:hAnsi="Times New Roman" w:cs="Times New Roman"/>
          <w:sz w:val="24"/>
          <w:szCs w:val="24"/>
        </w:rPr>
        <w:t>Fr</w:t>
      </w:r>
      <w:r w:rsidR="00851AC6">
        <w:rPr>
          <w:rFonts w:ascii="Times New Roman" w:hAnsi="Times New Roman" w:cs="Times New Roman"/>
          <w:sz w:val="24"/>
          <w:szCs w:val="24"/>
        </w:rPr>
        <w:t>i</w:t>
      </w:r>
      <w:r w:rsidR="009D22F9">
        <w:rPr>
          <w:rFonts w:ascii="Times New Roman" w:hAnsi="Times New Roman" w:cs="Times New Roman"/>
          <w:sz w:val="24"/>
          <w:szCs w:val="24"/>
        </w:rPr>
        <w:t>edrich Ernst Ludwig von Fischer (1782-1854)</w:t>
      </w:r>
      <w:r w:rsidR="005008C2">
        <w:rPr>
          <w:rFonts w:ascii="Times New Roman" w:hAnsi="Times New Roman" w:cs="Times New Roman"/>
          <w:sz w:val="24"/>
          <w:szCs w:val="24"/>
        </w:rPr>
        <w:t xml:space="preserve"> who properly described the plant and was posthumously ascribed as the author in 1859.</w:t>
      </w:r>
      <w:r w:rsidR="00477275">
        <w:rPr>
          <w:rFonts w:ascii="Times New Roman" w:hAnsi="Times New Roman" w:cs="Times New Roman"/>
          <w:sz w:val="24"/>
          <w:szCs w:val="24"/>
        </w:rPr>
        <w:t xml:space="preserve"> </w:t>
      </w:r>
      <w:r w:rsidR="00392C36">
        <w:rPr>
          <w:rFonts w:ascii="Times New Roman" w:hAnsi="Times New Roman" w:cs="Times New Roman"/>
          <w:sz w:val="24"/>
          <w:szCs w:val="24"/>
        </w:rPr>
        <w:t xml:space="preserve"> </w:t>
      </w:r>
      <w:r w:rsidR="00783583">
        <w:rPr>
          <w:rFonts w:ascii="Times New Roman" w:hAnsi="Times New Roman" w:cs="Times New Roman"/>
          <w:sz w:val="24"/>
          <w:szCs w:val="24"/>
        </w:rPr>
        <w:t xml:space="preserve"> </w:t>
      </w:r>
      <w:r w:rsidR="00160535" w:rsidRPr="00160535">
        <w:rPr>
          <w:rFonts w:ascii="Times New Roman" w:hAnsi="Times New Roman" w:cs="Times New Roman"/>
          <w:i/>
          <w:sz w:val="24"/>
          <w:szCs w:val="24"/>
        </w:rPr>
        <w:t>Humile</w:t>
      </w:r>
      <w:r w:rsidR="00160535">
        <w:rPr>
          <w:rFonts w:ascii="Times New Roman" w:hAnsi="Times New Roman" w:cs="Times New Roman"/>
          <w:sz w:val="24"/>
          <w:szCs w:val="24"/>
        </w:rPr>
        <w:t xml:space="preserve"> is Latin for low and it certainly well describes the </w:t>
      </w:r>
      <w:r w:rsidR="00F109E5">
        <w:rPr>
          <w:rFonts w:ascii="Times New Roman" w:hAnsi="Times New Roman" w:cs="Times New Roman"/>
          <w:sz w:val="24"/>
          <w:szCs w:val="24"/>
        </w:rPr>
        <w:t>6-8”</w:t>
      </w:r>
      <w:r w:rsidR="00471CCB">
        <w:rPr>
          <w:rFonts w:ascii="Times New Roman" w:hAnsi="Times New Roman" w:cs="Times New Roman"/>
          <w:sz w:val="24"/>
          <w:szCs w:val="24"/>
        </w:rPr>
        <w:t xml:space="preserve"> height</w:t>
      </w:r>
      <w:r w:rsidR="00160535">
        <w:rPr>
          <w:rFonts w:ascii="Times New Roman" w:hAnsi="Times New Roman" w:cs="Times New Roman"/>
          <w:sz w:val="24"/>
          <w:szCs w:val="24"/>
        </w:rPr>
        <w:t xml:space="preserve"> of this plant</w:t>
      </w:r>
      <w:r w:rsidR="0098795F">
        <w:rPr>
          <w:rFonts w:ascii="Times New Roman" w:hAnsi="Times New Roman" w:cs="Times New Roman"/>
          <w:sz w:val="24"/>
          <w:szCs w:val="24"/>
        </w:rPr>
        <w:t xml:space="preserve"> as seen above</w:t>
      </w:r>
      <w:r w:rsidR="00160535">
        <w:rPr>
          <w:rFonts w:ascii="Times New Roman" w:hAnsi="Times New Roman" w:cs="Times New Roman"/>
          <w:sz w:val="24"/>
          <w:szCs w:val="24"/>
        </w:rPr>
        <w:t xml:space="preserve">, especially when compared to </w:t>
      </w:r>
      <w:r w:rsidR="00471CCB">
        <w:rPr>
          <w:rFonts w:ascii="Times New Roman" w:hAnsi="Times New Roman" w:cs="Times New Roman"/>
          <w:sz w:val="24"/>
          <w:szCs w:val="24"/>
        </w:rPr>
        <w:t xml:space="preserve">the other, far taller species </w:t>
      </w:r>
      <w:r w:rsidR="00F4446D">
        <w:rPr>
          <w:rFonts w:ascii="Times New Roman" w:hAnsi="Times New Roman" w:cs="Times New Roman"/>
          <w:sz w:val="24"/>
          <w:szCs w:val="24"/>
        </w:rPr>
        <w:t>with</w:t>
      </w:r>
      <w:r w:rsidR="00471CCB">
        <w:rPr>
          <w:rFonts w:ascii="Times New Roman" w:hAnsi="Times New Roman" w:cs="Times New Roman"/>
          <w:sz w:val="24"/>
          <w:szCs w:val="24"/>
        </w:rPr>
        <w:t>in this genus.</w:t>
      </w:r>
      <w:r w:rsidR="00DF2CA5">
        <w:rPr>
          <w:rFonts w:ascii="Times New Roman" w:hAnsi="Times New Roman" w:cs="Times New Roman"/>
          <w:sz w:val="24"/>
          <w:szCs w:val="24"/>
        </w:rPr>
        <w:t xml:space="preserve">  The common name of Solomon’s Seal is believed to have originated </w:t>
      </w:r>
      <w:r w:rsidR="00010CE5">
        <w:rPr>
          <w:rFonts w:ascii="Times New Roman" w:hAnsi="Times New Roman" w:cs="Times New Roman"/>
          <w:sz w:val="24"/>
          <w:szCs w:val="24"/>
        </w:rPr>
        <w:t>from the shape of the leaf scar</w:t>
      </w:r>
      <w:r w:rsidR="00DF2CA5">
        <w:rPr>
          <w:rFonts w:ascii="Times New Roman" w:hAnsi="Times New Roman" w:cs="Times New Roman"/>
          <w:sz w:val="24"/>
          <w:szCs w:val="24"/>
        </w:rPr>
        <w:t xml:space="preserve"> on the rhizome; it resembles the two overlapping</w:t>
      </w:r>
      <w:r w:rsidR="00F109E5">
        <w:rPr>
          <w:rFonts w:ascii="Times New Roman" w:hAnsi="Times New Roman" w:cs="Times New Roman"/>
          <w:sz w:val="24"/>
          <w:szCs w:val="24"/>
        </w:rPr>
        <w:t xml:space="preserve"> triangles that constitute</w:t>
      </w:r>
      <w:r w:rsidR="00DF2CA5">
        <w:rPr>
          <w:rFonts w:ascii="Times New Roman" w:hAnsi="Times New Roman" w:cs="Times New Roman"/>
          <w:sz w:val="24"/>
          <w:szCs w:val="24"/>
        </w:rPr>
        <w:t xml:space="preserve"> the Seal of King Solomon.</w:t>
      </w:r>
    </w:p>
    <w:p w14:paraId="651C5155" w14:textId="77777777" w:rsidR="006F094E" w:rsidRDefault="00471CCB">
      <w:pPr>
        <w:rPr>
          <w:rFonts w:ascii="Times New Roman" w:hAnsi="Times New Roman" w:cs="Times New Roman"/>
          <w:sz w:val="24"/>
          <w:szCs w:val="24"/>
        </w:rPr>
      </w:pPr>
      <w:r>
        <w:rPr>
          <w:rFonts w:ascii="Times New Roman" w:hAnsi="Times New Roman" w:cs="Times New Roman"/>
          <w:sz w:val="24"/>
          <w:szCs w:val="24"/>
        </w:rPr>
        <w:t>Dwarf Solomon’s Seal is actually native to a broad area of Asia.  It is found in forests and grassy slopes in NE China, Japan, Korea and E Siberia.  Despite its shorter statue, the ovate to lance shaped leaves</w:t>
      </w:r>
      <w:r w:rsidR="00A45813">
        <w:rPr>
          <w:rFonts w:ascii="Times New Roman" w:hAnsi="Times New Roman" w:cs="Times New Roman"/>
          <w:sz w:val="24"/>
          <w:szCs w:val="24"/>
        </w:rPr>
        <w:t xml:space="preserve"> are nearly the same size as</w:t>
      </w:r>
      <w:r w:rsidR="00F4446D">
        <w:rPr>
          <w:rFonts w:ascii="Times New Roman" w:hAnsi="Times New Roman" w:cs="Times New Roman"/>
          <w:sz w:val="24"/>
          <w:szCs w:val="24"/>
        </w:rPr>
        <w:t xml:space="preserve"> its larger cousins, reaching</w:t>
      </w:r>
      <w:r w:rsidR="00A45813">
        <w:rPr>
          <w:rFonts w:ascii="Times New Roman" w:hAnsi="Times New Roman" w:cs="Times New Roman"/>
          <w:sz w:val="24"/>
          <w:szCs w:val="24"/>
        </w:rPr>
        <w:t xml:space="preserve"> 3” long.  </w:t>
      </w:r>
      <w:r w:rsidR="003E47EC">
        <w:rPr>
          <w:rFonts w:ascii="Times New Roman" w:hAnsi="Times New Roman" w:cs="Times New Roman"/>
          <w:sz w:val="24"/>
          <w:szCs w:val="24"/>
        </w:rPr>
        <w:t>The foliage is an attractive glossy gree</w:t>
      </w:r>
      <w:r w:rsidR="001B798D">
        <w:rPr>
          <w:rFonts w:ascii="Times New Roman" w:hAnsi="Times New Roman" w:cs="Times New Roman"/>
          <w:sz w:val="24"/>
          <w:szCs w:val="24"/>
        </w:rPr>
        <w:t>n, featuring</w:t>
      </w:r>
      <w:r w:rsidR="003E47EC">
        <w:rPr>
          <w:rFonts w:ascii="Times New Roman" w:hAnsi="Times New Roman" w:cs="Times New Roman"/>
          <w:sz w:val="24"/>
          <w:szCs w:val="24"/>
        </w:rPr>
        <w:t xml:space="preserve"> deep parallel venation</w:t>
      </w:r>
      <w:r w:rsidR="001B798D">
        <w:rPr>
          <w:rFonts w:ascii="Times New Roman" w:hAnsi="Times New Roman" w:cs="Times New Roman"/>
          <w:sz w:val="24"/>
          <w:szCs w:val="24"/>
        </w:rPr>
        <w:t xml:space="preserve"> and leaf bases that clasp the stem</w:t>
      </w:r>
      <w:r w:rsidR="003E47EC">
        <w:rPr>
          <w:rFonts w:ascii="Times New Roman" w:hAnsi="Times New Roman" w:cs="Times New Roman"/>
          <w:sz w:val="24"/>
          <w:szCs w:val="24"/>
        </w:rPr>
        <w:t xml:space="preserve">.  </w:t>
      </w:r>
      <w:r w:rsidR="001B798D">
        <w:rPr>
          <w:rFonts w:ascii="Times New Roman" w:hAnsi="Times New Roman" w:cs="Times New Roman"/>
          <w:sz w:val="24"/>
          <w:szCs w:val="24"/>
        </w:rPr>
        <w:t>The upper leav</w:t>
      </w:r>
      <w:r w:rsidR="00010CE5">
        <w:rPr>
          <w:rFonts w:ascii="Times New Roman" w:hAnsi="Times New Roman" w:cs="Times New Roman"/>
          <w:sz w:val="24"/>
          <w:szCs w:val="24"/>
        </w:rPr>
        <w:t>es are curiously cup shaped, w</w:t>
      </w:r>
      <w:r w:rsidR="001B798D">
        <w:rPr>
          <w:rFonts w:ascii="Times New Roman" w:hAnsi="Times New Roman" w:cs="Times New Roman"/>
          <w:sz w:val="24"/>
          <w:szCs w:val="24"/>
        </w:rPr>
        <w:t>h</w:t>
      </w:r>
      <w:r w:rsidR="00010CE5">
        <w:rPr>
          <w:rFonts w:ascii="Times New Roman" w:hAnsi="Times New Roman" w:cs="Times New Roman"/>
          <w:sz w:val="24"/>
          <w:szCs w:val="24"/>
        </w:rPr>
        <w:t>ile the lower leaves assume</w:t>
      </w:r>
      <w:r w:rsidR="001B798D">
        <w:rPr>
          <w:rFonts w:ascii="Times New Roman" w:hAnsi="Times New Roman" w:cs="Times New Roman"/>
          <w:sz w:val="24"/>
          <w:szCs w:val="24"/>
        </w:rPr>
        <w:t xml:space="preserve"> a flatter appearance.  </w:t>
      </w:r>
      <w:r w:rsidR="00A45813">
        <w:rPr>
          <w:rFonts w:ascii="Times New Roman" w:hAnsi="Times New Roman" w:cs="Times New Roman"/>
          <w:sz w:val="24"/>
          <w:szCs w:val="24"/>
        </w:rPr>
        <w:t xml:space="preserve">The </w:t>
      </w:r>
      <w:r w:rsidR="003E47EC">
        <w:rPr>
          <w:rFonts w:ascii="Times New Roman" w:hAnsi="Times New Roman" w:cs="Times New Roman"/>
          <w:sz w:val="24"/>
          <w:szCs w:val="24"/>
        </w:rPr>
        <w:t>off-</w:t>
      </w:r>
      <w:r w:rsidR="00A45813">
        <w:rPr>
          <w:rFonts w:ascii="Times New Roman" w:hAnsi="Times New Roman" w:cs="Times New Roman"/>
          <w:sz w:val="24"/>
          <w:szCs w:val="24"/>
        </w:rPr>
        <w:t>white flowers</w:t>
      </w:r>
      <w:r w:rsidR="00160535">
        <w:rPr>
          <w:rFonts w:ascii="Times New Roman" w:hAnsi="Times New Roman" w:cs="Times New Roman"/>
          <w:sz w:val="24"/>
          <w:szCs w:val="24"/>
        </w:rPr>
        <w:t xml:space="preserve"> </w:t>
      </w:r>
      <w:r w:rsidR="0098795F">
        <w:rPr>
          <w:rFonts w:ascii="Times New Roman" w:hAnsi="Times New Roman" w:cs="Times New Roman"/>
          <w:sz w:val="24"/>
          <w:szCs w:val="24"/>
        </w:rPr>
        <w:t xml:space="preserve">(seen at left) </w:t>
      </w:r>
      <w:r w:rsidR="003E47EC">
        <w:rPr>
          <w:rFonts w:ascii="Times New Roman" w:hAnsi="Times New Roman" w:cs="Times New Roman"/>
          <w:sz w:val="24"/>
          <w:szCs w:val="24"/>
        </w:rPr>
        <w:t xml:space="preserve">are </w:t>
      </w:r>
      <w:r w:rsidR="006F094E">
        <w:rPr>
          <w:rFonts w:ascii="Times New Roman" w:hAnsi="Times New Roman" w:cs="Times New Roman"/>
          <w:sz w:val="24"/>
          <w:szCs w:val="24"/>
        </w:rPr>
        <w:t>also</w:t>
      </w:r>
      <w:r w:rsidR="003E7D3D">
        <w:rPr>
          <w:rFonts w:ascii="Times New Roman" w:hAnsi="Times New Roman" w:cs="Times New Roman"/>
          <w:sz w:val="24"/>
          <w:szCs w:val="24"/>
        </w:rPr>
        <w:t xml:space="preserve"> disproportionately large for the </w:t>
      </w:r>
      <w:r w:rsidR="003E7D3D">
        <w:rPr>
          <w:rFonts w:ascii="Times New Roman" w:hAnsi="Times New Roman" w:cs="Times New Roman"/>
          <w:sz w:val="24"/>
          <w:szCs w:val="24"/>
        </w:rPr>
        <w:lastRenderedPageBreak/>
        <w:t>size of the plant</w:t>
      </w:r>
      <w:r w:rsidR="006F094E">
        <w:rPr>
          <w:rFonts w:ascii="Times New Roman" w:hAnsi="Times New Roman" w:cs="Times New Roman"/>
          <w:sz w:val="24"/>
          <w:szCs w:val="24"/>
        </w:rPr>
        <w:t xml:space="preserve">, measuring close to </w:t>
      </w:r>
      <w:r w:rsidR="003E47EC">
        <w:rPr>
          <w:rFonts w:ascii="Times New Roman" w:hAnsi="Times New Roman" w:cs="Times New Roman"/>
          <w:sz w:val="24"/>
          <w:szCs w:val="24"/>
        </w:rPr>
        <w:t>¾”</w:t>
      </w:r>
      <w:r w:rsidR="006F094E">
        <w:rPr>
          <w:rFonts w:ascii="Times New Roman" w:hAnsi="Times New Roman" w:cs="Times New Roman"/>
          <w:sz w:val="24"/>
          <w:szCs w:val="24"/>
        </w:rPr>
        <w:t xml:space="preserve"> in length by ¼” in diameter.  </w:t>
      </w:r>
      <w:r w:rsidR="001B798D">
        <w:rPr>
          <w:rFonts w:ascii="Times New Roman" w:hAnsi="Times New Roman" w:cs="Times New Roman"/>
          <w:sz w:val="24"/>
          <w:szCs w:val="24"/>
        </w:rPr>
        <w:t xml:space="preserve">They hang from short </w:t>
      </w:r>
      <w:r w:rsidR="003E7D3D">
        <w:rPr>
          <w:rFonts w:ascii="Times New Roman" w:hAnsi="Times New Roman" w:cs="Times New Roman"/>
          <w:sz w:val="24"/>
          <w:szCs w:val="24"/>
        </w:rPr>
        <w:t>pedicels that originate in the leaf axils.  The flowers</w:t>
      </w:r>
      <w:r w:rsidR="00010CE5">
        <w:rPr>
          <w:rFonts w:ascii="Times New Roman" w:hAnsi="Times New Roman" w:cs="Times New Roman"/>
          <w:sz w:val="24"/>
          <w:szCs w:val="24"/>
        </w:rPr>
        <w:t xml:space="preserve"> are composed of the typical </w:t>
      </w:r>
      <w:r w:rsidR="003E47EC">
        <w:rPr>
          <w:rFonts w:ascii="Times New Roman" w:hAnsi="Times New Roman" w:cs="Times New Roman"/>
          <w:sz w:val="24"/>
          <w:szCs w:val="24"/>
        </w:rPr>
        <w:t>6 tepals</w:t>
      </w:r>
      <w:r w:rsidR="00010CE5">
        <w:rPr>
          <w:rFonts w:ascii="Times New Roman" w:hAnsi="Times New Roman" w:cs="Times New Roman"/>
          <w:sz w:val="24"/>
          <w:szCs w:val="24"/>
        </w:rPr>
        <w:t xml:space="preserve"> customary for</w:t>
      </w:r>
      <w:r w:rsidR="00F4446D">
        <w:rPr>
          <w:rFonts w:ascii="Times New Roman" w:hAnsi="Times New Roman" w:cs="Times New Roman"/>
          <w:sz w:val="24"/>
          <w:szCs w:val="24"/>
        </w:rPr>
        <w:t xml:space="preserve"> the genus</w:t>
      </w:r>
      <w:r w:rsidR="003E47EC">
        <w:rPr>
          <w:rFonts w:ascii="Times New Roman" w:hAnsi="Times New Roman" w:cs="Times New Roman"/>
          <w:sz w:val="24"/>
          <w:szCs w:val="24"/>
        </w:rPr>
        <w:t>, whereby the outer calyx and the</w:t>
      </w:r>
      <w:r w:rsidR="00F109E5">
        <w:rPr>
          <w:rFonts w:ascii="Times New Roman" w:hAnsi="Times New Roman" w:cs="Times New Roman"/>
          <w:sz w:val="24"/>
          <w:szCs w:val="24"/>
        </w:rPr>
        <w:t xml:space="preserve"> inner</w:t>
      </w:r>
      <w:r w:rsidR="003E47EC">
        <w:rPr>
          <w:rFonts w:ascii="Times New Roman" w:hAnsi="Times New Roman" w:cs="Times New Roman"/>
          <w:sz w:val="24"/>
          <w:szCs w:val="24"/>
        </w:rPr>
        <w:t xml:space="preserve"> petals appear identical and together comprise the flower. While in the bud stage, </w:t>
      </w:r>
      <w:r w:rsidR="006F094E">
        <w:rPr>
          <w:rFonts w:ascii="Times New Roman" w:hAnsi="Times New Roman" w:cs="Times New Roman"/>
          <w:sz w:val="24"/>
          <w:szCs w:val="24"/>
        </w:rPr>
        <w:t>the tepals are fused</w:t>
      </w:r>
      <w:r w:rsidR="00F4446D">
        <w:rPr>
          <w:rFonts w:ascii="Times New Roman" w:hAnsi="Times New Roman" w:cs="Times New Roman"/>
          <w:sz w:val="24"/>
          <w:szCs w:val="24"/>
        </w:rPr>
        <w:t xml:space="preserve"> into a tube</w:t>
      </w:r>
      <w:r w:rsidR="006F094E">
        <w:rPr>
          <w:rFonts w:ascii="Times New Roman" w:hAnsi="Times New Roman" w:cs="Times New Roman"/>
          <w:sz w:val="24"/>
          <w:szCs w:val="24"/>
        </w:rPr>
        <w:t xml:space="preserve"> with </w:t>
      </w:r>
      <w:r w:rsidR="00F4446D">
        <w:rPr>
          <w:rFonts w:ascii="Times New Roman" w:hAnsi="Times New Roman" w:cs="Times New Roman"/>
          <w:sz w:val="24"/>
          <w:szCs w:val="24"/>
        </w:rPr>
        <w:t>a small green dot</w:t>
      </w:r>
      <w:r w:rsidR="003E47EC">
        <w:rPr>
          <w:rFonts w:ascii="Times New Roman" w:hAnsi="Times New Roman" w:cs="Times New Roman"/>
          <w:sz w:val="24"/>
          <w:szCs w:val="24"/>
        </w:rPr>
        <w:t xml:space="preserve"> at the base.  As the flower opens, only the </w:t>
      </w:r>
      <w:r w:rsidR="006F094E">
        <w:rPr>
          <w:rFonts w:ascii="Times New Roman" w:hAnsi="Times New Roman" w:cs="Times New Roman"/>
          <w:sz w:val="24"/>
          <w:szCs w:val="24"/>
        </w:rPr>
        <w:t xml:space="preserve">very </w:t>
      </w:r>
      <w:r w:rsidR="003E47EC">
        <w:rPr>
          <w:rFonts w:ascii="Times New Roman" w:hAnsi="Times New Roman" w:cs="Times New Roman"/>
          <w:sz w:val="24"/>
          <w:szCs w:val="24"/>
        </w:rPr>
        <w:t xml:space="preserve">base of the tepals reflex back, </w:t>
      </w:r>
      <w:r w:rsidR="006F094E">
        <w:rPr>
          <w:rFonts w:ascii="Times New Roman" w:hAnsi="Times New Roman" w:cs="Times New Roman"/>
          <w:sz w:val="24"/>
          <w:szCs w:val="24"/>
        </w:rPr>
        <w:t xml:space="preserve">yielding a bell-shaped </w:t>
      </w:r>
      <w:r w:rsidR="00010CE5">
        <w:rPr>
          <w:rFonts w:ascii="Times New Roman" w:hAnsi="Times New Roman" w:cs="Times New Roman"/>
          <w:sz w:val="24"/>
          <w:szCs w:val="24"/>
        </w:rPr>
        <w:t>flower.</w:t>
      </w:r>
      <w:r w:rsidR="006F094E">
        <w:rPr>
          <w:rFonts w:ascii="Times New Roman" w:hAnsi="Times New Roman" w:cs="Times New Roman"/>
          <w:sz w:val="24"/>
          <w:szCs w:val="24"/>
        </w:rPr>
        <w:t xml:space="preserve"> </w:t>
      </w:r>
      <w:r w:rsidR="00010CE5">
        <w:rPr>
          <w:rFonts w:ascii="Times New Roman" w:hAnsi="Times New Roman" w:cs="Times New Roman"/>
          <w:sz w:val="24"/>
          <w:szCs w:val="24"/>
        </w:rPr>
        <w:t xml:space="preserve"> T</w:t>
      </w:r>
      <w:r w:rsidR="003E47EC">
        <w:rPr>
          <w:rFonts w:ascii="Times New Roman" w:hAnsi="Times New Roman" w:cs="Times New Roman"/>
          <w:sz w:val="24"/>
          <w:szCs w:val="24"/>
        </w:rPr>
        <w:t xml:space="preserve">he </w:t>
      </w:r>
      <w:r w:rsidR="006F094E">
        <w:rPr>
          <w:rFonts w:ascii="Times New Roman" w:hAnsi="Times New Roman" w:cs="Times New Roman"/>
          <w:sz w:val="24"/>
          <w:szCs w:val="24"/>
        </w:rPr>
        <w:t>majority of the flower remaining fused into a tube</w:t>
      </w:r>
      <w:r w:rsidR="00010CE5">
        <w:rPr>
          <w:rFonts w:ascii="Times New Roman" w:hAnsi="Times New Roman" w:cs="Times New Roman"/>
          <w:sz w:val="24"/>
          <w:szCs w:val="24"/>
        </w:rPr>
        <w:t xml:space="preserve"> with the green color spreading over the outer surface of the reflexed </w:t>
      </w:r>
      <w:r w:rsidR="00FA1378">
        <w:rPr>
          <w:rFonts w:ascii="Times New Roman" w:hAnsi="Times New Roman" w:cs="Times New Roman"/>
          <w:sz w:val="24"/>
          <w:szCs w:val="24"/>
        </w:rPr>
        <w:t>base</w:t>
      </w:r>
      <w:r w:rsidR="006F094E">
        <w:rPr>
          <w:rFonts w:ascii="Times New Roman" w:hAnsi="Times New Roman" w:cs="Times New Roman"/>
          <w:sz w:val="24"/>
          <w:szCs w:val="24"/>
        </w:rPr>
        <w:t>.</w:t>
      </w:r>
      <w:r w:rsidR="003E47EC">
        <w:rPr>
          <w:rFonts w:ascii="Times New Roman" w:hAnsi="Times New Roman" w:cs="Times New Roman"/>
          <w:sz w:val="24"/>
          <w:szCs w:val="24"/>
        </w:rPr>
        <w:t xml:space="preserve"> </w:t>
      </w:r>
    </w:p>
    <w:p w14:paraId="0A692284" w14:textId="77777777" w:rsidR="001B798D" w:rsidRDefault="00926C9E">
      <w:pPr>
        <w:rPr>
          <w:rFonts w:ascii="Times New Roman" w:hAnsi="Times New Roman" w:cs="Times New Roman"/>
          <w:sz w:val="24"/>
          <w:szCs w:val="24"/>
        </w:rPr>
      </w:pPr>
      <w:r w:rsidRPr="00926C9E">
        <w:rPr>
          <w:rFonts w:ascii="Times New Roman" w:hAnsi="Times New Roman" w:cs="Times New Roman"/>
          <w:noProof/>
          <w:sz w:val="24"/>
          <w:szCs w:val="24"/>
        </w:rPr>
        <w:drawing>
          <wp:anchor distT="0" distB="0" distL="114300" distR="114300" simplePos="0" relativeHeight="251670528" behindDoc="0" locked="0" layoutInCell="1" allowOverlap="1" wp14:anchorId="5ACF760C" wp14:editId="63F09C79">
            <wp:simplePos x="0" y="0"/>
            <wp:positionH relativeFrom="margin">
              <wp:posOffset>2856865</wp:posOffset>
            </wp:positionH>
            <wp:positionV relativeFrom="paragraph">
              <wp:posOffset>3175</wp:posOffset>
            </wp:positionV>
            <wp:extent cx="3084830" cy="2051050"/>
            <wp:effectExtent l="0" t="0" r="1270" b="6350"/>
            <wp:wrapSquare wrapText="bothSides"/>
            <wp:docPr id="4" name="Picture 4" descr="D:\Bruce Crawford\Pictures\Herbaceous Perennials\Polygonatum humile, Carex appelachica June 8, 202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ruce Crawford\Pictures\Herbaceous Perennials\Polygonatum humile, Carex appelachica June 8, 2020 (2).JPG"/>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3084830" cy="205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6F094E">
        <w:rPr>
          <w:rFonts w:ascii="Times New Roman" w:hAnsi="Times New Roman" w:cs="Times New Roman"/>
          <w:sz w:val="24"/>
          <w:szCs w:val="24"/>
        </w:rPr>
        <w:t xml:space="preserve">As one would surmise from its native provenance, this species is </w:t>
      </w:r>
      <w:r w:rsidR="003E7D3D">
        <w:rPr>
          <w:rFonts w:ascii="Times New Roman" w:hAnsi="Times New Roman" w:cs="Times New Roman"/>
          <w:sz w:val="24"/>
          <w:szCs w:val="24"/>
        </w:rPr>
        <w:t xml:space="preserve">perfectly </w:t>
      </w:r>
      <w:r w:rsidR="006F094E">
        <w:rPr>
          <w:rFonts w:ascii="Times New Roman" w:hAnsi="Times New Roman" w:cs="Times New Roman"/>
          <w:sz w:val="24"/>
          <w:szCs w:val="24"/>
        </w:rPr>
        <w:t>hardy</w:t>
      </w:r>
      <w:r w:rsidR="003E7D3D">
        <w:rPr>
          <w:rFonts w:ascii="Times New Roman" w:hAnsi="Times New Roman" w:cs="Times New Roman"/>
          <w:sz w:val="24"/>
          <w:szCs w:val="24"/>
        </w:rPr>
        <w:t>, enduring winters from zones 4-8.</w:t>
      </w:r>
      <w:r w:rsidR="006F094E">
        <w:rPr>
          <w:rFonts w:ascii="Times New Roman" w:hAnsi="Times New Roman" w:cs="Times New Roman"/>
          <w:sz w:val="24"/>
          <w:szCs w:val="24"/>
        </w:rPr>
        <w:t xml:space="preserve"> </w:t>
      </w:r>
      <w:r w:rsidR="003E7D3D">
        <w:rPr>
          <w:rFonts w:ascii="Times New Roman" w:hAnsi="Times New Roman" w:cs="Times New Roman"/>
          <w:sz w:val="24"/>
          <w:szCs w:val="24"/>
        </w:rPr>
        <w:t xml:space="preserve"> In fact, </w:t>
      </w:r>
      <w:r w:rsidR="006F094E">
        <w:rPr>
          <w:rFonts w:ascii="Times New Roman" w:hAnsi="Times New Roman" w:cs="Times New Roman"/>
          <w:sz w:val="24"/>
          <w:szCs w:val="24"/>
        </w:rPr>
        <w:t xml:space="preserve">I have seen it </w:t>
      </w:r>
      <w:r w:rsidR="00803F82">
        <w:rPr>
          <w:rFonts w:ascii="Times New Roman" w:hAnsi="Times New Roman" w:cs="Times New Roman"/>
          <w:sz w:val="24"/>
          <w:szCs w:val="24"/>
        </w:rPr>
        <w:t xml:space="preserve">happily </w:t>
      </w:r>
      <w:r w:rsidR="006F094E">
        <w:rPr>
          <w:rFonts w:ascii="Times New Roman" w:hAnsi="Times New Roman" w:cs="Times New Roman"/>
          <w:sz w:val="24"/>
          <w:szCs w:val="24"/>
        </w:rPr>
        <w:t>grow</w:t>
      </w:r>
      <w:r w:rsidR="00803F82">
        <w:rPr>
          <w:rFonts w:ascii="Times New Roman" w:hAnsi="Times New Roman" w:cs="Times New Roman"/>
          <w:sz w:val="24"/>
          <w:szCs w:val="24"/>
        </w:rPr>
        <w:t xml:space="preserve">ing </w:t>
      </w:r>
      <w:r w:rsidR="006F094E">
        <w:rPr>
          <w:rFonts w:ascii="Times New Roman" w:hAnsi="Times New Roman" w:cs="Times New Roman"/>
          <w:sz w:val="24"/>
          <w:szCs w:val="24"/>
        </w:rPr>
        <w:t xml:space="preserve">in troughs </w:t>
      </w:r>
      <w:r w:rsidR="003E7D3D">
        <w:rPr>
          <w:rFonts w:ascii="Times New Roman" w:hAnsi="Times New Roman" w:cs="Times New Roman"/>
          <w:sz w:val="24"/>
          <w:szCs w:val="24"/>
        </w:rPr>
        <w:t xml:space="preserve">at the Morris Arboretum </w:t>
      </w:r>
      <w:r w:rsidR="006F094E">
        <w:rPr>
          <w:rFonts w:ascii="Times New Roman" w:hAnsi="Times New Roman" w:cs="Times New Roman"/>
          <w:sz w:val="24"/>
          <w:szCs w:val="24"/>
        </w:rPr>
        <w:t>that remain above ground year-round</w:t>
      </w:r>
      <w:r w:rsidR="00FA1378">
        <w:rPr>
          <w:rFonts w:ascii="Times New Roman" w:hAnsi="Times New Roman" w:cs="Times New Roman"/>
          <w:sz w:val="24"/>
          <w:szCs w:val="24"/>
        </w:rPr>
        <w:t xml:space="preserve"> and undoubtedly freeze solid during colder winters</w:t>
      </w:r>
      <w:r w:rsidR="006F094E">
        <w:rPr>
          <w:rFonts w:ascii="Times New Roman" w:hAnsi="Times New Roman" w:cs="Times New Roman"/>
          <w:sz w:val="24"/>
          <w:szCs w:val="24"/>
        </w:rPr>
        <w:t>.  The pencil thick rhizomes gradually spread and allow the pla</w:t>
      </w:r>
      <w:r w:rsidR="00F4446D">
        <w:rPr>
          <w:rFonts w:ascii="Times New Roman" w:hAnsi="Times New Roman" w:cs="Times New Roman"/>
          <w:sz w:val="24"/>
          <w:szCs w:val="24"/>
        </w:rPr>
        <w:t>nt to create a dense matt of</w:t>
      </w:r>
      <w:r w:rsidR="006F094E">
        <w:rPr>
          <w:rFonts w:ascii="Times New Roman" w:hAnsi="Times New Roman" w:cs="Times New Roman"/>
          <w:sz w:val="24"/>
          <w:szCs w:val="24"/>
        </w:rPr>
        <w:t xml:space="preserve"> low growing foliage.  Plants are best grown in a shaded </w:t>
      </w:r>
      <w:r w:rsidR="001B798D">
        <w:rPr>
          <w:rFonts w:ascii="Times New Roman" w:hAnsi="Times New Roman" w:cs="Times New Roman"/>
          <w:sz w:val="24"/>
          <w:szCs w:val="24"/>
        </w:rPr>
        <w:t xml:space="preserve">or lightly shaded site, although they will tolerate sun for a few hours, especially in the morning or late afternoon.  The courser foliage looks great paired with the clump forming </w:t>
      </w:r>
      <w:r w:rsidR="001B798D" w:rsidRPr="001B798D">
        <w:rPr>
          <w:rFonts w:ascii="Times New Roman" w:hAnsi="Times New Roman" w:cs="Times New Roman"/>
          <w:i/>
          <w:sz w:val="24"/>
          <w:szCs w:val="24"/>
        </w:rPr>
        <w:t>Carex appalachica</w:t>
      </w:r>
      <w:r w:rsidR="001B798D">
        <w:rPr>
          <w:rFonts w:ascii="Times New Roman" w:hAnsi="Times New Roman" w:cs="Times New Roman"/>
          <w:sz w:val="24"/>
          <w:szCs w:val="24"/>
        </w:rPr>
        <w:t>, creating a very natur</w:t>
      </w:r>
      <w:r w:rsidR="000869BB">
        <w:rPr>
          <w:rFonts w:ascii="Times New Roman" w:hAnsi="Times New Roman" w:cs="Times New Roman"/>
          <w:sz w:val="24"/>
          <w:szCs w:val="24"/>
        </w:rPr>
        <w:t>ally appearing composition</w:t>
      </w:r>
      <w:r w:rsidR="00301E45">
        <w:rPr>
          <w:rFonts w:ascii="Times New Roman" w:hAnsi="Times New Roman" w:cs="Times New Roman"/>
          <w:sz w:val="24"/>
          <w:szCs w:val="24"/>
        </w:rPr>
        <w:t>, as seen in the image above</w:t>
      </w:r>
      <w:r w:rsidR="000869BB">
        <w:rPr>
          <w:rFonts w:ascii="Times New Roman" w:hAnsi="Times New Roman" w:cs="Times New Roman"/>
          <w:sz w:val="24"/>
          <w:szCs w:val="24"/>
        </w:rPr>
        <w:t xml:space="preserve">.  </w:t>
      </w:r>
      <w:r w:rsidR="00F4446D">
        <w:rPr>
          <w:rFonts w:ascii="Times New Roman" w:hAnsi="Times New Roman" w:cs="Times New Roman"/>
          <w:sz w:val="24"/>
          <w:szCs w:val="24"/>
        </w:rPr>
        <w:t>As with other members of the genus,</w:t>
      </w:r>
      <w:r w:rsidR="001B798D">
        <w:rPr>
          <w:rFonts w:ascii="Times New Roman" w:hAnsi="Times New Roman" w:cs="Times New Roman"/>
          <w:sz w:val="24"/>
          <w:szCs w:val="24"/>
        </w:rPr>
        <w:t xml:space="preserve"> </w:t>
      </w:r>
      <w:r w:rsidR="00301E45">
        <w:rPr>
          <w:rFonts w:ascii="Times New Roman" w:hAnsi="Times New Roman" w:cs="Times New Roman"/>
          <w:sz w:val="24"/>
          <w:szCs w:val="24"/>
        </w:rPr>
        <w:t xml:space="preserve">Dwarf </w:t>
      </w:r>
      <w:r w:rsidR="001B798D">
        <w:rPr>
          <w:rFonts w:ascii="Times New Roman" w:hAnsi="Times New Roman" w:cs="Times New Roman"/>
          <w:sz w:val="24"/>
          <w:szCs w:val="24"/>
        </w:rPr>
        <w:t>Solomon’s Seal is very drought tolerant and the only damage I have seen is from slugs!</w:t>
      </w:r>
    </w:p>
    <w:p w14:paraId="7E5DE65C" w14:textId="77777777" w:rsidR="000869BB" w:rsidRDefault="00926C9E">
      <w:pPr>
        <w:rPr>
          <w:rFonts w:ascii="Times New Roman" w:hAnsi="Times New Roman" w:cs="Times New Roman"/>
          <w:sz w:val="24"/>
          <w:szCs w:val="24"/>
        </w:rPr>
      </w:pPr>
      <w:r w:rsidRPr="00DC6A3B">
        <w:rPr>
          <w:rFonts w:ascii="Times New Roman" w:hAnsi="Times New Roman" w:cs="Times New Roman"/>
          <w:noProof/>
          <w:sz w:val="24"/>
          <w:szCs w:val="24"/>
        </w:rPr>
        <w:drawing>
          <wp:anchor distT="0" distB="0" distL="114300" distR="114300" simplePos="0" relativeHeight="251672576" behindDoc="0" locked="0" layoutInCell="1" allowOverlap="1" wp14:anchorId="20AFC04D" wp14:editId="1171047F">
            <wp:simplePos x="0" y="0"/>
            <wp:positionH relativeFrom="margin">
              <wp:align>right</wp:align>
            </wp:positionH>
            <wp:positionV relativeFrom="paragraph">
              <wp:posOffset>622300</wp:posOffset>
            </wp:positionV>
            <wp:extent cx="3696970" cy="2457450"/>
            <wp:effectExtent l="0" t="0" r="0" b="0"/>
            <wp:wrapSquare wrapText="bothSides"/>
            <wp:docPr id="3" name="Picture 3" descr="D:\Bruce Crawford\Pictures\Herbaceous Perennials\Polygonatum odoratum 'Variegatum' May 4, 2020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ruce Crawford\Pictures\Herbaceous Perennials\Polygonatum odoratum 'Variegatum' May 4, 2020 (21).JPG"/>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3696970" cy="2457450"/>
                    </a:xfrm>
                    <a:prstGeom prst="rect">
                      <a:avLst/>
                    </a:prstGeom>
                    <a:noFill/>
                    <a:ln>
                      <a:noFill/>
                    </a:ln>
                  </pic:spPr>
                </pic:pic>
              </a:graphicData>
            </a:graphic>
            <wp14:sizeRelH relativeFrom="page">
              <wp14:pctWidth>0</wp14:pctWidth>
            </wp14:sizeRelH>
            <wp14:sizeRelV relativeFrom="page">
              <wp14:pctHeight>0</wp14:pctHeight>
            </wp14:sizeRelV>
          </wp:anchor>
        </w:drawing>
      </w:r>
      <w:r w:rsidR="003E7D3D" w:rsidRPr="003E7D3D">
        <w:rPr>
          <w:rFonts w:ascii="Times New Roman" w:hAnsi="Times New Roman" w:cs="Times New Roman"/>
          <w:i/>
          <w:sz w:val="24"/>
          <w:szCs w:val="24"/>
        </w:rPr>
        <w:t>Polygonatum odoratum</w:t>
      </w:r>
      <w:r w:rsidR="003E7D3D">
        <w:rPr>
          <w:rFonts w:ascii="Times New Roman" w:hAnsi="Times New Roman" w:cs="Times New Roman"/>
          <w:sz w:val="24"/>
          <w:szCs w:val="24"/>
        </w:rPr>
        <w:t xml:space="preserve"> is another wonderful species with an enormous native region, extending from Europe</w:t>
      </w:r>
      <w:r w:rsidR="00FA1378">
        <w:rPr>
          <w:rFonts w:ascii="Times New Roman" w:hAnsi="Times New Roman" w:cs="Times New Roman"/>
          <w:sz w:val="24"/>
          <w:szCs w:val="24"/>
        </w:rPr>
        <w:t xml:space="preserve"> e</w:t>
      </w:r>
      <w:r w:rsidR="004E1F2E">
        <w:rPr>
          <w:rFonts w:ascii="Times New Roman" w:hAnsi="Times New Roman" w:cs="Times New Roman"/>
          <w:sz w:val="24"/>
          <w:szCs w:val="24"/>
        </w:rPr>
        <w:t>ast to China, Korea and Japan!  The species epithet acknowledges the sweet fragrance of the flowers</w:t>
      </w:r>
      <w:r w:rsidR="000869BB">
        <w:rPr>
          <w:rFonts w:ascii="Times New Roman" w:hAnsi="Times New Roman" w:cs="Times New Roman"/>
          <w:sz w:val="24"/>
          <w:szCs w:val="24"/>
        </w:rPr>
        <w:t>, which also influenced the common name of Fragrant Solomon’s Seal</w:t>
      </w:r>
      <w:r w:rsidR="004E1F2E">
        <w:rPr>
          <w:rFonts w:ascii="Times New Roman" w:hAnsi="Times New Roman" w:cs="Times New Roman"/>
          <w:sz w:val="24"/>
          <w:szCs w:val="24"/>
        </w:rPr>
        <w:t xml:space="preserve">.  Interestingly, the plant was originally named </w:t>
      </w:r>
      <w:r w:rsidR="004E1F2E" w:rsidRPr="004E1F2E">
        <w:rPr>
          <w:rFonts w:ascii="Times New Roman" w:hAnsi="Times New Roman" w:cs="Times New Roman"/>
          <w:i/>
          <w:sz w:val="24"/>
          <w:szCs w:val="24"/>
        </w:rPr>
        <w:t>Convallaria odorata</w:t>
      </w:r>
      <w:r w:rsidR="004E1F2E">
        <w:rPr>
          <w:rFonts w:ascii="Times New Roman" w:hAnsi="Times New Roman" w:cs="Times New Roman"/>
          <w:sz w:val="24"/>
          <w:szCs w:val="24"/>
        </w:rPr>
        <w:t xml:space="preserve"> by Phillip Miller in 1768, 14 years after he published the name </w:t>
      </w:r>
      <w:r w:rsidR="004E1F2E" w:rsidRPr="004E1F2E">
        <w:rPr>
          <w:rFonts w:ascii="Times New Roman" w:hAnsi="Times New Roman" w:cs="Times New Roman"/>
          <w:i/>
          <w:sz w:val="24"/>
          <w:szCs w:val="24"/>
        </w:rPr>
        <w:t>Polygonatum</w:t>
      </w:r>
      <w:r w:rsidR="004E1F2E">
        <w:rPr>
          <w:rFonts w:ascii="Times New Roman" w:hAnsi="Times New Roman" w:cs="Times New Roman"/>
          <w:sz w:val="24"/>
          <w:szCs w:val="24"/>
        </w:rPr>
        <w:t xml:space="preserve">!  </w:t>
      </w:r>
      <w:r w:rsidR="004E1F2E" w:rsidRPr="004E1F2E">
        <w:rPr>
          <w:rFonts w:ascii="Times New Roman" w:hAnsi="Times New Roman" w:cs="Times New Roman"/>
          <w:i/>
          <w:sz w:val="24"/>
          <w:szCs w:val="24"/>
        </w:rPr>
        <w:t>Convallaria</w:t>
      </w:r>
      <w:r w:rsidR="004E1F2E">
        <w:rPr>
          <w:rFonts w:ascii="Times New Roman" w:hAnsi="Times New Roman" w:cs="Times New Roman"/>
          <w:sz w:val="24"/>
          <w:szCs w:val="24"/>
        </w:rPr>
        <w:t xml:space="preserve"> is the genus for Lily of the Valley and </w:t>
      </w:r>
      <w:r w:rsidR="00F4446D">
        <w:rPr>
          <w:rFonts w:ascii="Times New Roman" w:hAnsi="Times New Roman" w:cs="Times New Roman"/>
          <w:sz w:val="24"/>
          <w:szCs w:val="24"/>
        </w:rPr>
        <w:t xml:space="preserve">for a number of years </w:t>
      </w:r>
      <w:r w:rsidR="004E1F2E">
        <w:rPr>
          <w:rFonts w:ascii="Times New Roman" w:hAnsi="Times New Roman" w:cs="Times New Roman"/>
          <w:sz w:val="24"/>
          <w:szCs w:val="24"/>
        </w:rPr>
        <w:t xml:space="preserve">there was great confusion as to which species </w:t>
      </w:r>
      <w:r w:rsidR="00FA1378">
        <w:rPr>
          <w:rFonts w:ascii="Times New Roman" w:hAnsi="Times New Roman" w:cs="Times New Roman"/>
          <w:sz w:val="24"/>
          <w:szCs w:val="24"/>
        </w:rPr>
        <w:t>was properly</w:t>
      </w:r>
      <w:r w:rsidR="004E1F2E">
        <w:rPr>
          <w:rFonts w:ascii="Times New Roman" w:hAnsi="Times New Roman" w:cs="Times New Roman"/>
          <w:sz w:val="24"/>
          <w:szCs w:val="24"/>
        </w:rPr>
        <w:t xml:space="preserve"> assigned to which genus!  It was not until 1906 that the English botanist George Claridge Druce (1850-1932) assigned the species to the proper genus.</w:t>
      </w:r>
      <w:r w:rsidR="00F4446D">
        <w:rPr>
          <w:rFonts w:ascii="Times New Roman" w:hAnsi="Times New Roman" w:cs="Times New Roman"/>
          <w:sz w:val="24"/>
          <w:szCs w:val="24"/>
        </w:rPr>
        <w:t xml:space="preserve"> </w:t>
      </w:r>
    </w:p>
    <w:p w14:paraId="735B5167" w14:textId="77777777" w:rsidR="000869BB" w:rsidRDefault="000869BB">
      <w:pPr>
        <w:rPr>
          <w:rFonts w:ascii="Times New Roman" w:hAnsi="Times New Roman" w:cs="Times New Roman"/>
          <w:sz w:val="24"/>
          <w:szCs w:val="24"/>
        </w:rPr>
      </w:pPr>
      <w:r>
        <w:rPr>
          <w:rFonts w:ascii="Times New Roman" w:hAnsi="Times New Roman" w:cs="Times New Roman"/>
          <w:sz w:val="24"/>
          <w:szCs w:val="24"/>
        </w:rPr>
        <w:t xml:space="preserve">Fragrant Solomon Seal is much taller than the </w:t>
      </w:r>
      <w:r w:rsidR="00D32B82">
        <w:rPr>
          <w:rFonts w:ascii="Times New Roman" w:hAnsi="Times New Roman" w:cs="Times New Roman"/>
          <w:sz w:val="24"/>
          <w:szCs w:val="24"/>
        </w:rPr>
        <w:t>preceding</w:t>
      </w:r>
      <w:r>
        <w:rPr>
          <w:rFonts w:ascii="Times New Roman" w:hAnsi="Times New Roman" w:cs="Times New Roman"/>
          <w:sz w:val="24"/>
          <w:szCs w:val="24"/>
        </w:rPr>
        <w:t xml:space="preserve"> species</w:t>
      </w:r>
      <w:r w:rsidR="00D32B82">
        <w:rPr>
          <w:rFonts w:ascii="Times New Roman" w:hAnsi="Times New Roman" w:cs="Times New Roman"/>
          <w:sz w:val="24"/>
          <w:szCs w:val="24"/>
        </w:rPr>
        <w:t>, typically growing in a slight yet very attractive arching form to 2-3’ tall</w:t>
      </w:r>
      <w:r w:rsidR="008109CC">
        <w:rPr>
          <w:rFonts w:ascii="Times New Roman" w:hAnsi="Times New Roman" w:cs="Times New Roman"/>
          <w:sz w:val="24"/>
          <w:szCs w:val="24"/>
        </w:rPr>
        <w:t xml:space="preserve"> (as seen above in the variegated form)</w:t>
      </w:r>
      <w:r w:rsidR="00D32B82">
        <w:rPr>
          <w:rFonts w:ascii="Times New Roman" w:hAnsi="Times New Roman" w:cs="Times New Roman"/>
          <w:sz w:val="24"/>
          <w:szCs w:val="24"/>
        </w:rPr>
        <w:t xml:space="preserve">.  The stem </w:t>
      </w:r>
      <w:r w:rsidR="00FA1378">
        <w:rPr>
          <w:rFonts w:ascii="Times New Roman" w:hAnsi="Times New Roman" w:cs="Times New Roman"/>
          <w:sz w:val="24"/>
          <w:szCs w:val="24"/>
        </w:rPr>
        <w:t xml:space="preserve">slightly </w:t>
      </w:r>
      <w:r w:rsidR="00FA1378">
        <w:rPr>
          <w:rFonts w:ascii="Times New Roman" w:hAnsi="Times New Roman" w:cs="Times New Roman"/>
          <w:sz w:val="24"/>
          <w:szCs w:val="24"/>
        </w:rPr>
        <w:lastRenderedPageBreak/>
        <w:t>repeats the</w:t>
      </w:r>
      <w:r w:rsidR="00D32B82">
        <w:rPr>
          <w:rFonts w:ascii="Times New Roman" w:hAnsi="Times New Roman" w:cs="Times New Roman"/>
          <w:sz w:val="24"/>
          <w:szCs w:val="24"/>
        </w:rPr>
        <w:t xml:space="preserve"> zig-zag pattern of the rhizome.  The deeply veined </w:t>
      </w:r>
      <w:r w:rsidR="007F6FA0">
        <w:rPr>
          <w:rFonts w:ascii="Times New Roman" w:hAnsi="Times New Roman" w:cs="Times New Roman"/>
          <w:sz w:val="24"/>
          <w:szCs w:val="24"/>
        </w:rPr>
        <w:t>foliage appears alternately along the stem and appears much like the wings of a butterfl</w:t>
      </w:r>
      <w:r w:rsidR="000F53DC">
        <w:rPr>
          <w:rFonts w:ascii="Times New Roman" w:hAnsi="Times New Roman" w:cs="Times New Roman"/>
          <w:sz w:val="24"/>
          <w:szCs w:val="24"/>
        </w:rPr>
        <w:t xml:space="preserve">y poised on </w:t>
      </w:r>
      <w:r w:rsidR="00FA1378">
        <w:rPr>
          <w:rFonts w:ascii="Times New Roman" w:hAnsi="Times New Roman" w:cs="Times New Roman"/>
          <w:sz w:val="24"/>
          <w:szCs w:val="24"/>
        </w:rPr>
        <w:t xml:space="preserve">top of </w:t>
      </w:r>
      <w:r w:rsidR="000F53DC">
        <w:rPr>
          <w:rFonts w:ascii="Times New Roman" w:hAnsi="Times New Roman" w:cs="Times New Roman"/>
          <w:sz w:val="24"/>
          <w:szCs w:val="24"/>
        </w:rPr>
        <w:t xml:space="preserve">the stem.  Leaves </w:t>
      </w:r>
      <w:r w:rsidR="007F6FA0">
        <w:rPr>
          <w:rFonts w:ascii="Times New Roman" w:hAnsi="Times New Roman" w:cs="Times New Roman"/>
          <w:sz w:val="24"/>
          <w:szCs w:val="24"/>
        </w:rPr>
        <w:t xml:space="preserve">grow to 4” long by 1½-2” </w:t>
      </w:r>
      <w:r w:rsidR="000F53DC">
        <w:rPr>
          <w:rFonts w:ascii="Times New Roman" w:hAnsi="Times New Roman" w:cs="Times New Roman"/>
          <w:sz w:val="24"/>
          <w:szCs w:val="24"/>
        </w:rPr>
        <w:t xml:space="preserve">wide.  The flowers are </w:t>
      </w:r>
      <w:r w:rsidR="00FA1378">
        <w:rPr>
          <w:rFonts w:ascii="Times New Roman" w:hAnsi="Times New Roman" w:cs="Times New Roman"/>
          <w:sz w:val="24"/>
          <w:szCs w:val="24"/>
        </w:rPr>
        <w:t xml:space="preserve">identical to their cousin in form and size but are </w:t>
      </w:r>
      <w:r w:rsidR="000F53DC">
        <w:rPr>
          <w:rFonts w:ascii="Times New Roman" w:hAnsi="Times New Roman" w:cs="Times New Roman"/>
          <w:sz w:val="24"/>
          <w:szCs w:val="24"/>
        </w:rPr>
        <w:t xml:space="preserve">a </w:t>
      </w:r>
      <w:r w:rsidR="008109CC">
        <w:rPr>
          <w:rFonts w:ascii="Times New Roman" w:hAnsi="Times New Roman" w:cs="Times New Roman"/>
          <w:sz w:val="24"/>
          <w:szCs w:val="24"/>
        </w:rPr>
        <w:t>somewhat</w:t>
      </w:r>
      <w:r w:rsidR="00FA1378">
        <w:rPr>
          <w:rFonts w:ascii="Times New Roman" w:hAnsi="Times New Roman" w:cs="Times New Roman"/>
          <w:sz w:val="24"/>
          <w:szCs w:val="24"/>
        </w:rPr>
        <w:t xml:space="preserve"> </w:t>
      </w:r>
      <w:r w:rsidR="000F53DC">
        <w:rPr>
          <w:rFonts w:ascii="Times New Roman" w:hAnsi="Times New Roman" w:cs="Times New Roman"/>
          <w:sz w:val="24"/>
          <w:szCs w:val="24"/>
        </w:rPr>
        <w:t>clean</w:t>
      </w:r>
      <w:r w:rsidR="00FA1378">
        <w:rPr>
          <w:rFonts w:ascii="Times New Roman" w:hAnsi="Times New Roman" w:cs="Times New Roman"/>
          <w:sz w:val="24"/>
          <w:szCs w:val="24"/>
        </w:rPr>
        <w:t>er</w:t>
      </w:r>
      <w:r w:rsidR="007F6FA0">
        <w:rPr>
          <w:rFonts w:ascii="Times New Roman" w:hAnsi="Times New Roman" w:cs="Times New Roman"/>
          <w:sz w:val="24"/>
          <w:szCs w:val="24"/>
        </w:rPr>
        <w:t xml:space="preserve"> white, </w:t>
      </w:r>
      <w:r w:rsidR="00FA1378">
        <w:rPr>
          <w:rFonts w:ascii="Times New Roman" w:hAnsi="Times New Roman" w:cs="Times New Roman"/>
          <w:sz w:val="24"/>
          <w:szCs w:val="24"/>
        </w:rPr>
        <w:t xml:space="preserve">with the reflexed portion of the tepals once again light green.  </w:t>
      </w:r>
      <w:r w:rsidR="007F6FA0">
        <w:rPr>
          <w:rFonts w:ascii="Times New Roman" w:hAnsi="Times New Roman" w:cs="Times New Roman"/>
          <w:sz w:val="24"/>
          <w:szCs w:val="24"/>
        </w:rPr>
        <w:t>Also similar to their cousin, they prefer woodland conditions, with humus rich soils and protection from the sun during the heat of the day.</w:t>
      </w:r>
      <w:r w:rsidR="00D32B82">
        <w:rPr>
          <w:rFonts w:ascii="Times New Roman" w:hAnsi="Times New Roman" w:cs="Times New Roman"/>
          <w:sz w:val="24"/>
          <w:szCs w:val="24"/>
        </w:rPr>
        <w:t xml:space="preserve"> </w:t>
      </w:r>
      <w:r w:rsidR="007F6FA0">
        <w:rPr>
          <w:rFonts w:ascii="Times New Roman" w:hAnsi="Times New Roman" w:cs="Times New Roman"/>
          <w:sz w:val="24"/>
          <w:szCs w:val="24"/>
        </w:rPr>
        <w:t xml:space="preserve"> </w:t>
      </w:r>
    </w:p>
    <w:p w14:paraId="114ED189" w14:textId="77777777" w:rsidR="007F6FA0" w:rsidRDefault="007F6FA0">
      <w:pPr>
        <w:rPr>
          <w:rFonts w:ascii="Times New Roman" w:hAnsi="Times New Roman" w:cs="Times New Roman"/>
          <w:sz w:val="24"/>
          <w:szCs w:val="24"/>
        </w:rPr>
      </w:pPr>
      <w:r>
        <w:rPr>
          <w:rFonts w:ascii="Times New Roman" w:hAnsi="Times New Roman" w:cs="Times New Roman"/>
          <w:sz w:val="24"/>
          <w:szCs w:val="24"/>
        </w:rPr>
        <w:t>The straight species is rarely seen in gardens, with the variegated sele</w:t>
      </w:r>
      <w:r w:rsidR="008109CC">
        <w:rPr>
          <w:rFonts w:ascii="Times New Roman" w:hAnsi="Times New Roman" w:cs="Times New Roman"/>
          <w:sz w:val="24"/>
          <w:szCs w:val="24"/>
        </w:rPr>
        <w:t>ction,</w:t>
      </w:r>
      <w:r>
        <w:rPr>
          <w:rFonts w:ascii="Times New Roman" w:hAnsi="Times New Roman" w:cs="Times New Roman"/>
          <w:sz w:val="24"/>
          <w:szCs w:val="24"/>
        </w:rPr>
        <w:t xml:space="preserve"> </w:t>
      </w:r>
      <w:r w:rsidRPr="007F6FA0">
        <w:rPr>
          <w:rFonts w:ascii="Times New Roman" w:hAnsi="Times New Roman" w:cs="Times New Roman"/>
          <w:i/>
          <w:sz w:val="24"/>
          <w:szCs w:val="24"/>
        </w:rPr>
        <w:t>Polygonatum odoratum</w:t>
      </w:r>
      <w:r>
        <w:rPr>
          <w:rFonts w:ascii="Times New Roman" w:hAnsi="Times New Roman" w:cs="Times New Roman"/>
          <w:sz w:val="24"/>
          <w:szCs w:val="24"/>
        </w:rPr>
        <w:t xml:space="preserve"> var. </w:t>
      </w:r>
      <w:r w:rsidRPr="007F6FA0">
        <w:rPr>
          <w:rFonts w:ascii="Times New Roman" w:hAnsi="Times New Roman" w:cs="Times New Roman"/>
          <w:i/>
          <w:sz w:val="24"/>
          <w:szCs w:val="24"/>
        </w:rPr>
        <w:t xml:space="preserve">pluriflorum </w:t>
      </w:r>
      <w:r>
        <w:rPr>
          <w:rFonts w:ascii="Times New Roman" w:hAnsi="Times New Roman" w:cs="Times New Roman"/>
          <w:sz w:val="24"/>
          <w:szCs w:val="24"/>
        </w:rPr>
        <w:t xml:space="preserve">‘Variegatum’ </w:t>
      </w:r>
      <w:r w:rsidR="0098795F">
        <w:rPr>
          <w:rFonts w:ascii="Times New Roman" w:hAnsi="Times New Roman" w:cs="Times New Roman"/>
          <w:sz w:val="24"/>
          <w:szCs w:val="24"/>
        </w:rPr>
        <w:t>(pictured above)</w:t>
      </w:r>
      <w:r w:rsidR="008109CC">
        <w:rPr>
          <w:rFonts w:ascii="Times New Roman" w:hAnsi="Times New Roman" w:cs="Times New Roman"/>
          <w:sz w:val="24"/>
          <w:szCs w:val="24"/>
        </w:rPr>
        <w:t>,</w:t>
      </w:r>
      <w:r w:rsidR="0098795F">
        <w:rPr>
          <w:rFonts w:ascii="Times New Roman" w:hAnsi="Times New Roman" w:cs="Times New Roman"/>
          <w:sz w:val="24"/>
          <w:szCs w:val="24"/>
        </w:rPr>
        <w:t xml:space="preserve"> </w:t>
      </w:r>
      <w:r>
        <w:rPr>
          <w:rFonts w:ascii="Times New Roman" w:hAnsi="Times New Roman" w:cs="Times New Roman"/>
          <w:sz w:val="24"/>
          <w:szCs w:val="24"/>
        </w:rPr>
        <w:t xml:space="preserve">being the most common version of the plant in commerce.  </w:t>
      </w:r>
      <w:r w:rsidR="00554A35">
        <w:rPr>
          <w:rFonts w:ascii="Times New Roman" w:hAnsi="Times New Roman" w:cs="Times New Roman"/>
          <w:sz w:val="24"/>
          <w:szCs w:val="24"/>
        </w:rPr>
        <w:t xml:space="preserve">The light green leaves are irregularly margined with a clean white border that in mass, looks truly outstanding.  To </w:t>
      </w:r>
      <w:r w:rsidR="0098795F" w:rsidRPr="00E16B85">
        <w:rPr>
          <w:rFonts w:ascii="Times New Roman" w:hAnsi="Times New Roman" w:cs="Times New Roman"/>
          <w:noProof/>
          <w:sz w:val="24"/>
          <w:szCs w:val="24"/>
        </w:rPr>
        <w:drawing>
          <wp:anchor distT="0" distB="0" distL="114300" distR="114300" simplePos="0" relativeHeight="251666432" behindDoc="0" locked="0" layoutInCell="1" allowOverlap="1" wp14:anchorId="37C62A4B" wp14:editId="485154E4">
            <wp:simplePos x="0" y="0"/>
            <wp:positionH relativeFrom="margin">
              <wp:align>left</wp:align>
            </wp:positionH>
            <wp:positionV relativeFrom="paragraph">
              <wp:posOffset>476250</wp:posOffset>
            </wp:positionV>
            <wp:extent cx="2837180" cy="1890395"/>
            <wp:effectExtent l="0" t="2858" r="0" b="0"/>
            <wp:wrapSquare wrapText="bothSides"/>
            <wp:docPr id="5" name="Picture 5" descr="D:\Bruce Crawford\Pictures\Herbaceous Perennials\Polygonatum odoratum 'Variegatum' Oct 22, 202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Bruce Crawford\Pictures\Herbaceous Perennials\Polygonatum odoratum 'Variegatum' Oct 22, 2020 (2).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rot="16200000">
                      <a:off x="0" y="0"/>
                      <a:ext cx="2837180" cy="1890395"/>
                    </a:xfrm>
                    <a:prstGeom prst="rect">
                      <a:avLst/>
                    </a:prstGeom>
                    <a:noFill/>
                    <a:ln>
                      <a:noFill/>
                    </a:ln>
                  </pic:spPr>
                </pic:pic>
              </a:graphicData>
            </a:graphic>
            <wp14:sizeRelH relativeFrom="page">
              <wp14:pctWidth>0</wp14:pctWidth>
            </wp14:sizeRelH>
            <wp14:sizeRelV relativeFrom="page">
              <wp14:pctHeight>0</wp14:pctHeight>
            </wp14:sizeRelV>
          </wp:anchor>
        </w:drawing>
      </w:r>
      <w:r w:rsidR="00554A35">
        <w:rPr>
          <w:rFonts w:ascii="Times New Roman" w:hAnsi="Times New Roman" w:cs="Times New Roman"/>
          <w:sz w:val="24"/>
          <w:szCs w:val="24"/>
        </w:rPr>
        <w:t>further the drama, the stems are an attractive deep red in color throughout the spring season.  The variegation remains attractive and effective throughout the summer into fall.  With the colder nights</w:t>
      </w:r>
      <w:r w:rsidR="005B7F68">
        <w:rPr>
          <w:rFonts w:ascii="Times New Roman" w:hAnsi="Times New Roman" w:cs="Times New Roman"/>
          <w:sz w:val="24"/>
          <w:szCs w:val="24"/>
        </w:rPr>
        <w:t xml:space="preserve"> of late autumn</w:t>
      </w:r>
      <w:r w:rsidR="00554A35">
        <w:rPr>
          <w:rFonts w:ascii="Times New Roman" w:hAnsi="Times New Roman" w:cs="Times New Roman"/>
          <w:sz w:val="24"/>
          <w:szCs w:val="24"/>
        </w:rPr>
        <w:t xml:space="preserve">, the foliage turns to a buttery yellow </w:t>
      </w:r>
      <w:r w:rsidR="005B7F68">
        <w:rPr>
          <w:rFonts w:ascii="Times New Roman" w:hAnsi="Times New Roman" w:cs="Times New Roman"/>
          <w:sz w:val="24"/>
          <w:szCs w:val="24"/>
        </w:rPr>
        <w:t>from</w:t>
      </w:r>
      <w:r w:rsidR="00554A35">
        <w:rPr>
          <w:rFonts w:ascii="Times New Roman" w:hAnsi="Times New Roman" w:cs="Times New Roman"/>
          <w:sz w:val="24"/>
          <w:szCs w:val="24"/>
        </w:rPr>
        <w:t xml:space="preserve"> late October into November</w:t>
      </w:r>
      <w:r w:rsidR="0098795F">
        <w:rPr>
          <w:rFonts w:ascii="Times New Roman" w:hAnsi="Times New Roman" w:cs="Times New Roman"/>
          <w:sz w:val="24"/>
          <w:szCs w:val="24"/>
        </w:rPr>
        <w:t xml:space="preserve"> (pictured at left)</w:t>
      </w:r>
      <w:r w:rsidR="00554A35">
        <w:rPr>
          <w:rFonts w:ascii="Times New Roman" w:hAnsi="Times New Roman" w:cs="Times New Roman"/>
          <w:sz w:val="24"/>
          <w:szCs w:val="24"/>
        </w:rPr>
        <w:t>.</w:t>
      </w:r>
      <w:r w:rsidR="005B7F68">
        <w:rPr>
          <w:rFonts w:ascii="Times New Roman" w:hAnsi="Times New Roman" w:cs="Times New Roman"/>
          <w:sz w:val="24"/>
          <w:szCs w:val="24"/>
        </w:rPr>
        <w:t xml:space="preserve">  ‘</w:t>
      </w:r>
      <w:r w:rsidR="00DF2926">
        <w:rPr>
          <w:rFonts w:ascii="Times New Roman" w:hAnsi="Times New Roman" w:cs="Times New Roman"/>
          <w:sz w:val="24"/>
          <w:szCs w:val="24"/>
        </w:rPr>
        <w:t>Ruby Slippers’</w:t>
      </w:r>
      <w:r w:rsidR="005B7F68">
        <w:rPr>
          <w:rFonts w:ascii="Times New Roman" w:hAnsi="Times New Roman" w:cs="Times New Roman"/>
          <w:sz w:val="24"/>
          <w:szCs w:val="24"/>
        </w:rPr>
        <w:t xml:space="preserve"> is a green foliaged form that </w:t>
      </w:r>
      <w:r w:rsidR="000F53DC">
        <w:rPr>
          <w:rFonts w:ascii="Times New Roman" w:hAnsi="Times New Roman" w:cs="Times New Roman"/>
          <w:sz w:val="24"/>
          <w:szCs w:val="24"/>
        </w:rPr>
        <w:t xml:space="preserve">also </w:t>
      </w:r>
      <w:r w:rsidR="008109CC">
        <w:rPr>
          <w:rFonts w:ascii="Times New Roman" w:hAnsi="Times New Roman" w:cs="Times New Roman"/>
          <w:sz w:val="24"/>
          <w:szCs w:val="24"/>
        </w:rPr>
        <w:t>has</w:t>
      </w:r>
      <w:r w:rsidR="005B7F68">
        <w:rPr>
          <w:rFonts w:ascii="Times New Roman" w:hAnsi="Times New Roman" w:cs="Times New Roman"/>
          <w:sz w:val="24"/>
          <w:szCs w:val="24"/>
        </w:rPr>
        <w:t xml:space="preserve"> very attractive deep red stem</w:t>
      </w:r>
      <w:r w:rsidR="008109CC">
        <w:rPr>
          <w:rFonts w:ascii="Times New Roman" w:hAnsi="Times New Roman" w:cs="Times New Roman"/>
          <w:sz w:val="24"/>
          <w:szCs w:val="24"/>
        </w:rPr>
        <w:t>s</w:t>
      </w:r>
      <w:r w:rsidR="005B7F68">
        <w:rPr>
          <w:rFonts w:ascii="Times New Roman" w:hAnsi="Times New Roman" w:cs="Times New Roman"/>
          <w:sz w:val="24"/>
          <w:szCs w:val="24"/>
        </w:rPr>
        <w:t>.</w:t>
      </w:r>
      <w:r w:rsidR="004E363B">
        <w:rPr>
          <w:rFonts w:ascii="Times New Roman" w:hAnsi="Times New Roman" w:cs="Times New Roman"/>
          <w:sz w:val="24"/>
          <w:szCs w:val="24"/>
        </w:rPr>
        <w:t xml:space="preserve">  Thes</w:t>
      </w:r>
      <w:r w:rsidR="00B01862">
        <w:rPr>
          <w:rFonts w:ascii="Times New Roman" w:hAnsi="Times New Roman" w:cs="Times New Roman"/>
          <w:sz w:val="24"/>
          <w:szCs w:val="24"/>
        </w:rPr>
        <w:t>e are outstanding selections where a</w:t>
      </w:r>
      <w:r w:rsidR="004E363B">
        <w:rPr>
          <w:rFonts w:ascii="Times New Roman" w:hAnsi="Times New Roman" w:cs="Times New Roman"/>
          <w:sz w:val="24"/>
          <w:szCs w:val="24"/>
        </w:rPr>
        <w:t xml:space="preserve"> </w:t>
      </w:r>
      <w:r w:rsidR="00B01862">
        <w:rPr>
          <w:rFonts w:ascii="Times New Roman" w:hAnsi="Times New Roman" w:cs="Times New Roman"/>
          <w:sz w:val="24"/>
          <w:szCs w:val="24"/>
        </w:rPr>
        <w:t>‘</w:t>
      </w:r>
      <w:r w:rsidR="004E363B">
        <w:rPr>
          <w:rFonts w:ascii="Times New Roman" w:hAnsi="Times New Roman" w:cs="Times New Roman"/>
          <w:sz w:val="24"/>
          <w:szCs w:val="24"/>
        </w:rPr>
        <w:t>knee deep</w:t>
      </w:r>
      <w:r w:rsidR="00B01862">
        <w:rPr>
          <w:rFonts w:ascii="Times New Roman" w:hAnsi="Times New Roman" w:cs="Times New Roman"/>
          <w:sz w:val="24"/>
          <w:szCs w:val="24"/>
        </w:rPr>
        <w:t>’</w:t>
      </w:r>
      <w:r w:rsidR="004E363B">
        <w:rPr>
          <w:rFonts w:ascii="Times New Roman" w:hAnsi="Times New Roman" w:cs="Times New Roman"/>
          <w:sz w:val="24"/>
          <w:szCs w:val="24"/>
        </w:rPr>
        <w:t xml:space="preserve"> groundcover</w:t>
      </w:r>
      <w:r w:rsidR="00B01862">
        <w:rPr>
          <w:rFonts w:ascii="Times New Roman" w:hAnsi="Times New Roman" w:cs="Times New Roman"/>
          <w:sz w:val="24"/>
          <w:szCs w:val="24"/>
        </w:rPr>
        <w:t xml:space="preserve"> is desired</w:t>
      </w:r>
      <w:r w:rsidR="004E363B">
        <w:rPr>
          <w:rFonts w:ascii="Times New Roman" w:hAnsi="Times New Roman" w:cs="Times New Roman"/>
          <w:sz w:val="24"/>
          <w:szCs w:val="24"/>
        </w:rPr>
        <w:t>.</w:t>
      </w:r>
    </w:p>
    <w:p w14:paraId="17C924A7" w14:textId="77777777" w:rsidR="005B7F68" w:rsidRDefault="004E3882">
      <w:pPr>
        <w:rPr>
          <w:rStyle w:val="Emphasis"/>
          <w:rFonts w:ascii="Times New Roman" w:hAnsi="Times New Roman" w:cs="Times New Roman"/>
          <w:i w:val="0"/>
          <w:sz w:val="24"/>
          <w:szCs w:val="24"/>
        </w:rPr>
      </w:pPr>
      <w:r w:rsidRPr="004E3882">
        <w:rPr>
          <w:rFonts w:ascii="Times New Roman" w:hAnsi="Times New Roman" w:cs="Times New Roman"/>
          <w:noProof/>
          <w:sz w:val="24"/>
          <w:szCs w:val="24"/>
        </w:rPr>
        <w:drawing>
          <wp:anchor distT="0" distB="0" distL="114300" distR="114300" simplePos="0" relativeHeight="251667456" behindDoc="0" locked="0" layoutInCell="1" allowOverlap="1" wp14:anchorId="733279E7" wp14:editId="727B9344">
            <wp:simplePos x="0" y="0"/>
            <wp:positionH relativeFrom="margin">
              <wp:align>right</wp:align>
            </wp:positionH>
            <wp:positionV relativeFrom="paragraph">
              <wp:posOffset>1426845</wp:posOffset>
            </wp:positionV>
            <wp:extent cx="3200400" cy="2383790"/>
            <wp:effectExtent l="0" t="0" r="0" b="0"/>
            <wp:wrapSquare wrapText="bothSides"/>
            <wp:docPr id="6" name="Picture 6" descr="C:\Users\Bruce Crawford\Documents\Gardens web page\Plant of the Month\Plant of the Month, 2021\Polygonatum biflorum Article May17, 2016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ruce Crawford\Documents\Gardens web page\Plant of the Month\Plant of the Month, 2021\Polygonatum biflorum Article May17, 2016 (7).JP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3200400" cy="2383790"/>
                    </a:xfrm>
                    <a:prstGeom prst="rect">
                      <a:avLst/>
                    </a:prstGeom>
                    <a:noFill/>
                    <a:ln>
                      <a:noFill/>
                    </a:ln>
                  </pic:spPr>
                </pic:pic>
              </a:graphicData>
            </a:graphic>
            <wp14:sizeRelH relativeFrom="page">
              <wp14:pctWidth>0</wp14:pctWidth>
            </wp14:sizeRelH>
            <wp14:sizeRelV relativeFrom="page">
              <wp14:pctHeight>0</wp14:pctHeight>
            </wp14:sizeRelV>
          </wp:anchor>
        </w:drawing>
      </w:r>
      <w:r w:rsidR="005B7F68">
        <w:rPr>
          <w:rFonts w:ascii="Times New Roman" w:hAnsi="Times New Roman" w:cs="Times New Roman"/>
          <w:sz w:val="24"/>
          <w:szCs w:val="24"/>
        </w:rPr>
        <w:t xml:space="preserve">Of course, North </w:t>
      </w:r>
      <w:r w:rsidR="00B01862">
        <w:rPr>
          <w:rFonts w:ascii="Times New Roman" w:hAnsi="Times New Roman" w:cs="Times New Roman"/>
          <w:sz w:val="24"/>
          <w:szCs w:val="24"/>
        </w:rPr>
        <w:t xml:space="preserve">America is not to be denied </w:t>
      </w:r>
      <w:r w:rsidR="008109CC">
        <w:rPr>
          <w:rFonts w:ascii="Times New Roman" w:hAnsi="Times New Roman" w:cs="Times New Roman"/>
          <w:sz w:val="24"/>
          <w:szCs w:val="24"/>
        </w:rPr>
        <w:t xml:space="preserve">its </w:t>
      </w:r>
      <w:r w:rsidR="005B7F68">
        <w:rPr>
          <w:rFonts w:ascii="Times New Roman" w:hAnsi="Times New Roman" w:cs="Times New Roman"/>
          <w:sz w:val="24"/>
          <w:szCs w:val="24"/>
        </w:rPr>
        <w:t xml:space="preserve">species of Solomon’s Seal.  </w:t>
      </w:r>
      <w:r w:rsidR="005B7F68" w:rsidRPr="00FC60E3">
        <w:rPr>
          <w:rFonts w:ascii="Times New Roman" w:hAnsi="Times New Roman" w:cs="Times New Roman"/>
          <w:i/>
          <w:sz w:val="24"/>
          <w:szCs w:val="24"/>
        </w:rPr>
        <w:t>Polygonatum biflorum</w:t>
      </w:r>
      <w:r w:rsidR="00FC60E3" w:rsidRPr="00FC60E3">
        <w:rPr>
          <w:rFonts w:ascii="Times New Roman" w:hAnsi="Times New Roman" w:cs="Times New Roman"/>
          <w:i/>
          <w:sz w:val="24"/>
          <w:szCs w:val="24"/>
        </w:rPr>
        <w:t xml:space="preserve"> </w:t>
      </w:r>
      <w:r w:rsidR="00FC60E3">
        <w:rPr>
          <w:rFonts w:ascii="Times New Roman" w:hAnsi="Times New Roman" w:cs="Times New Roman"/>
          <w:sz w:val="24"/>
          <w:szCs w:val="24"/>
        </w:rPr>
        <w:t>is native to the eastern 2/3’s of the US and Canada and is a famil</w:t>
      </w:r>
      <w:r w:rsidR="00461255">
        <w:rPr>
          <w:rFonts w:ascii="Times New Roman" w:hAnsi="Times New Roman" w:cs="Times New Roman"/>
          <w:sz w:val="24"/>
          <w:szCs w:val="24"/>
        </w:rPr>
        <w:t>iar sight throughout woodlands of</w:t>
      </w:r>
      <w:r w:rsidR="00D749F6">
        <w:rPr>
          <w:rFonts w:ascii="Times New Roman" w:hAnsi="Times New Roman" w:cs="Times New Roman"/>
          <w:sz w:val="24"/>
          <w:szCs w:val="24"/>
        </w:rPr>
        <w:t xml:space="preserve"> NJ.  Hardy from zones 3-8, i</w:t>
      </w:r>
      <w:r w:rsidR="00FC60E3">
        <w:rPr>
          <w:rFonts w:ascii="Times New Roman" w:hAnsi="Times New Roman" w:cs="Times New Roman"/>
          <w:sz w:val="24"/>
          <w:szCs w:val="24"/>
        </w:rPr>
        <w:t xml:space="preserve">t too was originally misnamed as </w:t>
      </w:r>
      <w:r w:rsidR="00FC60E3" w:rsidRPr="00FC60E3">
        <w:rPr>
          <w:rFonts w:ascii="Times New Roman" w:hAnsi="Times New Roman" w:cs="Times New Roman"/>
          <w:i/>
          <w:sz w:val="24"/>
          <w:szCs w:val="24"/>
        </w:rPr>
        <w:t>Convallaria biflora</w:t>
      </w:r>
      <w:r w:rsidR="00FC60E3">
        <w:rPr>
          <w:rFonts w:ascii="Times New Roman" w:hAnsi="Times New Roman" w:cs="Times New Roman"/>
          <w:sz w:val="24"/>
          <w:szCs w:val="24"/>
        </w:rPr>
        <w:t xml:space="preserve"> by the American botanist Thomas Walter (1749-1789) in 1788.  It was properly named in 1817 by Stephen Elliot (1771-1830), </w:t>
      </w:r>
      <w:r w:rsidR="008109CC">
        <w:rPr>
          <w:rFonts w:ascii="Times New Roman" w:hAnsi="Times New Roman" w:cs="Times New Roman"/>
          <w:sz w:val="24"/>
          <w:szCs w:val="24"/>
        </w:rPr>
        <w:t xml:space="preserve">whose vocation was </w:t>
      </w:r>
      <w:r w:rsidR="00FC60E3">
        <w:rPr>
          <w:rFonts w:ascii="Times New Roman" w:hAnsi="Times New Roman" w:cs="Times New Roman"/>
          <w:sz w:val="24"/>
          <w:szCs w:val="24"/>
        </w:rPr>
        <w:t xml:space="preserve">an </w:t>
      </w:r>
      <w:r w:rsidR="00CD38F6">
        <w:rPr>
          <w:rFonts w:ascii="Times New Roman" w:hAnsi="Times New Roman" w:cs="Times New Roman"/>
          <w:sz w:val="24"/>
          <w:szCs w:val="24"/>
        </w:rPr>
        <w:t xml:space="preserve">interesting combination of </w:t>
      </w:r>
      <w:r w:rsidR="00FC60E3">
        <w:rPr>
          <w:rFonts w:ascii="Times New Roman" w:hAnsi="Times New Roman" w:cs="Times New Roman"/>
          <w:sz w:val="24"/>
          <w:szCs w:val="24"/>
        </w:rPr>
        <w:t xml:space="preserve">American legislator, banker and botanist.  </w:t>
      </w:r>
      <w:r w:rsidR="00461255">
        <w:rPr>
          <w:rFonts w:ascii="Times New Roman" w:hAnsi="Times New Roman" w:cs="Times New Roman"/>
          <w:sz w:val="24"/>
          <w:szCs w:val="24"/>
        </w:rPr>
        <w:t>The species epithet</w:t>
      </w:r>
      <w:r w:rsidR="004E363B">
        <w:rPr>
          <w:rFonts w:ascii="Times New Roman" w:hAnsi="Times New Roman" w:cs="Times New Roman"/>
          <w:sz w:val="24"/>
          <w:szCs w:val="24"/>
        </w:rPr>
        <w:t>,</w:t>
      </w:r>
      <w:r w:rsidR="000F53DC">
        <w:rPr>
          <w:rFonts w:ascii="Times New Roman" w:hAnsi="Times New Roman" w:cs="Times New Roman"/>
          <w:sz w:val="24"/>
          <w:szCs w:val="24"/>
        </w:rPr>
        <w:t xml:space="preserve"> meaning two flowers</w:t>
      </w:r>
      <w:r w:rsidR="00461255">
        <w:rPr>
          <w:rFonts w:ascii="Times New Roman" w:hAnsi="Times New Roman" w:cs="Times New Roman"/>
          <w:sz w:val="24"/>
          <w:szCs w:val="24"/>
        </w:rPr>
        <w:t xml:space="preserve"> is</w:t>
      </w:r>
      <w:r w:rsidR="000F53DC">
        <w:rPr>
          <w:rFonts w:ascii="Times New Roman" w:hAnsi="Times New Roman" w:cs="Times New Roman"/>
          <w:sz w:val="24"/>
          <w:szCs w:val="24"/>
        </w:rPr>
        <w:t xml:space="preserve"> a bit</w:t>
      </w:r>
      <w:r w:rsidR="00461255">
        <w:rPr>
          <w:rFonts w:ascii="Times New Roman" w:hAnsi="Times New Roman" w:cs="Times New Roman"/>
          <w:sz w:val="24"/>
          <w:szCs w:val="24"/>
        </w:rPr>
        <w:t xml:space="preserve"> misleading, as the flowers appear in pendulous clusters of 2 to as many as 10 with the petioles originating once again from the leaf axils</w:t>
      </w:r>
      <w:r w:rsidR="00C152D8">
        <w:rPr>
          <w:rFonts w:ascii="Times New Roman" w:hAnsi="Times New Roman" w:cs="Times New Roman"/>
          <w:sz w:val="24"/>
          <w:szCs w:val="24"/>
        </w:rPr>
        <w:t xml:space="preserve"> of the arching stems</w:t>
      </w:r>
      <w:r>
        <w:rPr>
          <w:rFonts w:ascii="Times New Roman" w:hAnsi="Times New Roman" w:cs="Times New Roman"/>
          <w:sz w:val="24"/>
          <w:szCs w:val="24"/>
        </w:rPr>
        <w:t xml:space="preserve"> as pictured</w:t>
      </w:r>
      <w:r w:rsidR="00CD38F6">
        <w:rPr>
          <w:rFonts w:ascii="Times New Roman" w:hAnsi="Times New Roman" w:cs="Times New Roman"/>
          <w:sz w:val="24"/>
          <w:szCs w:val="24"/>
        </w:rPr>
        <w:t xml:space="preserve"> at right</w:t>
      </w:r>
      <w:r w:rsidR="00461255">
        <w:rPr>
          <w:rFonts w:ascii="Times New Roman" w:hAnsi="Times New Roman" w:cs="Times New Roman"/>
          <w:sz w:val="24"/>
          <w:szCs w:val="24"/>
        </w:rPr>
        <w:t xml:space="preserve">.  Come fall, the flowers are </w:t>
      </w:r>
      <w:r w:rsidR="000F53DC">
        <w:rPr>
          <w:rFonts w:ascii="Times New Roman" w:hAnsi="Times New Roman" w:cs="Times New Roman"/>
          <w:sz w:val="24"/>
          <w:szCs w:val="24"/>
        </w:rPr>
        <w:t xml:space="preserve">replaced with attractive, ¼” </w:t>
      </w:r>
      <w:r w:rsidR="00461255">
        <w:rPr>
          <w:rFonts w:ascii="Times New Roman" w:hAnsi="Times New Roman" w:cs="Times New Roman"/>
          <w:sz w:val="24"/>
          <w:szCs w:val="24"/>
        </w:rPr>
        <w:t xml:space="preserve">diameter deep blue fruits, beloved by birds and other wildlife.  The plants </w:t>
      </w:r>
      <w:r w:rsidR="00B01862">
        <w:rPr>
          <w:rFonts w:ascii="Times New Roman" w:hAnsi="Times New Roman" w:cs="Times New Roman"/>
          <w:sz w:val="24"/>
          <w:szCs w:val="24"/>
        </w:rPr>
        <w:t xml:space="preserve">typically </w:t>
      </w:r>
      <w:r w:rsidR="00461255">
        <w:rPr>
          <w:rFonts w:ascii="Times New Roman" w:hAnsi="Times New Roman" w:cs="Times New Roman"/>
          <w:sz w:val="24"/>
          <w:szCs w:val="24"/>
        </w:rPr>
        <w:t>grow from 1-3’ tall</w:t>
      </w:r>
      <w:r w:rsidR="00B01862">
        <w:rPr>
          <w:rFonts w:ascii="Times New Roman" w:hAnsi="Times New Roman" w:cs="Times New Roman"/>
          <w:sz w:val="24"/>
          <w:szCs w:val="24"/>
        </w:rPr>
        <w:t>, although there is</w:t>
      </w:r>
      <w:r w:rsidR="00BA1E66">
        <w:rPr>
          <w:rFonts w:ascii="Times New Roman" w:hAnsi="Times New Roman" w:cs="Times New Roman"/>
          <w:sz w:val="24"/>
          <w:szCs w:val="24"/>
        </w:rPr>
        <w:t xml:space="preserve"> a variety or species in North America that grows</w:t>
      </w:r>
      <w:r w:rsidR="004E363B">
        <w:rPr>
          <w:rFonts w:ascii="Times New Roman" w:hAnsi="Times New Roman" w:cs="Times New Roman"/>
          <w:sz w:val="24"/>
          <w:szCs w:val="24"/>
        </w:rPr>
        <w:t xml:space="preserve"> beyond knee deep, reaching upwards of</w:t>
      </w:r>
      <w:r w:rsidR="00844EFA">
        <w:rPr>
          <w:rFonts w:ascii="Times New Roman" w:hAnsi="Times New Roman" w:cs="Times New Roman"/>
          <w:sz w:val="24"/>
          <w:szCs w:val="24"/>
        </w:rPr>
        <w:t xml:space="preserve"> 7’ tall (pictu</w:t>
      </w:r>
      <w:r w:rsidR="00CD38F6">
        <w:rPr>
          <w:rFonts w:ascii="Times New Roman" w:hAnsi="Times New Roman" w:cs="Times New Roman"/>
          <w:sz w:val="24"/>
          <w:szCs w:val="24"/>
        </w:rPr>
        <w:t>red below in fall color with fruits</w:t>
      </w:r>
      <w:r w:rsidR="00844EFA">
        <w:rPr>
          <w:rFonts w:ascii="Times New Roman" w:hAnsi="Times New Roman" w:cs="Times New Roman"/>
          <w:sz w:val="24"/>
          <w:szCs w:val="24"/>
        </w:rPr>
        <w:t xml:space="preserve">). </w:t>
      </w:r>
      <w:r w:rsidR="00BA1E66">
        <w:rPr>
          <w:rFonts w:ascii="Times New Roman" w:hAnsi="Times New Roman" w:cs="Times New Roman"/>
          <w:sz w:val="24"/>
          <w:szCs w:val="24"/>
        </w:rPr>
        <w:t xml:space="preserve"> T</w:t>
      </w:r>
      <w:r w:rsidR="00267508">
        <w:rPr>
          <w:rFonts w:ascii="Times New Roman" w:hAnsi="Times New Roman" w:cs="Times New Roman"/>
          <w:sz w:val="24"/>
          <w:szCs w:val="24"/>
        </w:rPr>
        <w:t>hey are t</w:t>
      </w:r>
      <w:r w:rsidR="00BA1E66">
        <w:rPr>
          <w:rFonts w:ascii="Times New Roman" w:hAnsi="Times New Roman" w:cs="Times New Roman"/>
          <w:sz w:val="24"/>
          <w:szCs w:val="24"/>
        </w:rPr>
        <w:t>ypically</w:t>
      </w:r>
      <w:r w:rsidR="00267508">
        <w:rPr>
          <w:rFonts w:ascii="Times New Roman" w:hAnsi="Times New Roman" w:cs="Times New Roman"/>
          <w:sz w:val="24"/>
          <w:szCs w:val="24"/>
        </w:rPr>
        <w:t xml:space="preserve"> tetraploid in nature rather than diploid and are</w:t>
      </w:r>
      <w:r w:rsidR="00BA1E66">
        <w:rPr>
          <w:rFonts w:ascii="Times New Roman" w:hAnsi="Times New Roman" w:cs="Times New Roman"/>
          <w:sz w:val="24"/>
          <w:szCs w:val="24"/>
        </w:rPr>
        <w:t xml:space="preserve"> </w:t>
      </w:r>
      <w:r>
        <w:rPr>
          <w:rFonts w:ascii="Times New Roman" w:hAnsi="Times New Roman" w:cs="Times New Roman"/>
          <w:sz w:val="24"/>
          <w:szCs w:val="24"/>
        </w:rPr>
        <w:t xml:space="preserve">usually </w:t>
      </w:r>
      <w:r w:rsidR="00BA1E66">
        <w:rPr>
          <w:rFonts w:ascii="Times New Roman" w:hAnsi="Times New Roman" w:cs="Times New Roman"/>
          <w:sz w:val="24"/>
          <w:szCs w:val="24"/>
        </w:rPr>
        <w:t>referenced as</w:t>
      </w:r>
      <w:r w:rsidR="00267508">
        <w:rPr>
          <w:rFonts w:ascii="Times New Roman" w:hAnsi="Times New Roman" w:cs="Times New Roman"/>
          <w:sz w:val="24"/>
          <w:szCs w:val="24"/>
        </w:rPr>
        <w:t xml:space="preserve"> </w:t>
      </w:r>
      <w:r w:rsidR="00267508" w:rsidRPr="00267508">
        <w:rPr>
          <w:rFonts w:ascii="Times New Roman" w:hAnsi="Times New Roman" w:cs="Times New Roman"/>
          <w:i/>
          <w:sz w:val="24"/>
          <w:szCs w:val="24"/>
        </w:rPr>
        <w:t>Polygonatum biflorum</w:t>
      </w:r>
      <w:r w:rsidR="00267508">
        <w:rPr>
          <w:rFonts w:ascii="Times New Roman" w:hAnsi="Times New Roman" w:cs="Times New Roman"/>
          <w:sz w:val="24"/>
          <w:szCs w:val="24"/>
        </w:rPr>
        <w:t xml:space="preserve"> var. </w:t>
      </w:r>
      <w:r w:rsidR="00267508" w:rsidRPr="00267508">
        <w:rPr>
          <w:rFonts w:ascii="Times New Roman" w:hAnsi="Times New Roman" w:cs="Times New Roman"/>
          <w:i/>
          <w:sz w:val="24"/>
          <w:szCs w:val="24"/>
        </w:rPr>
        <w:t>commutatum</w:t>
      </w:r>
      <w:r w:rsidR="00BA1E66">
        <w:rPr>
          <w:rStyle w:val="Emphasis"/>
          <w:rFonts w:ascii="Times New Roman" w:hAnsi="Times New Roman" w:cs="Times New Roman"/>
          <w:i w:val="0"/>
          <w:sz w:val="24"/>
          <w:szCs w:val="24"/>
        </w:rPr>
        <w:t xml:space="preserve">, </w:t>
      </w:r>
      <w:r>
        <w:rPr>
          <w:rStyle w:val="Emphasis"/>
          <w:rFonts w:ascii="Times New Roman" w:hAnsi="Times New Roman" w:cs="Times New Roman"/>
          <w:i w:val="0"/>
          <w:sz w:val="24"/>
          <w:szCs w:val="24"/>
        </w:rPr>
        <w:t>although the forms also appear</w:t>
      </w:r>
      <w:r w:rsidR="00BA1E66">
        <w:rPr>
          <w:rStyle w:val="Emphasis"/>
          <w:rFonts w:ascii="Times New Roman" w:hAnsi="Times New Roman" w:cs="Times New Roman"/>
          <w:i w:val="0"/>
          <w:sz w:val="24"/>
          <w:szCs w:val="24"/>
        </w:rPr>
        <w:t xml:space="preserve"> as </w:t>
      </w:r>
      <w:r w:rsidR="00BA1E66" w:rsidRPr="00BA1E66">
        <w:rPr>
          <w:rStyle w:val="Emphasis"/>
          <w:rFonts w:ascii="Times New Roman" w:hAnsi="Times New Roman" w:cs="Times New Roman"/>
          <w:sz w:val="24"/>
          <w:szCs w:val="24"/>
        </w:rPr>
        <w:t xml:space="preserve">Polygonatum commutatum </w:t>
      </w:r>
      <w:r w:rsidR="00BA1E66">
        <w:rPr>
          <w:rStyle w:val="Emphasis"/>
          <w:rFonts w:ascii="Times New Roman" w:hAnsi="Times New Roman" w:cs="Times New Roman"/>
          <w:i w:val="0"/>
          <w:sz w:val="24"/>
          <w:szCs w:val="24"/>
        </w:rPr>
        <w:t xml:space="preserve">and </w:t>
      </w:r>
      <w:r w:rsidR="00BA1E66" w:rsidRPr="00BA1E66">
        <w:rPr>
          <w:rStyle w:val="Emphasis"/>
          <w:rFonts w:ascii="Times New Roman" w:hAnsi="Times New Roman" w:cs="Times New Roman"/>
          <w:sz w:val="24"/>
          <w:szCs w:val="24"/>
        </w:rPr>
        <w:t>Polygonatum giganteum</w:t>
      </w:r>
      <w:r w:rsidR="00B01862">
        <w:rPr>
          <w:rStyle w:val="Emphasis"/>
          <w:rFonts w:ascii="Times New Roman" w:hAnsi="Times New Roman" w:cs="Times New Roman"/>
          <w:i w:val="0"/>
          <w:sz w:val="24"/>
          <w:szCs w:val="24"/>
        </w:rPr>
        <w:t xml:space="preserve"> in commerce.</w:t>
      </w:r>
      <w:r w:rsidR="00BA1E66">
        <w:rPr>
          <w:rStyle w:val="Emphasis"/>
          <w:rFonts w:ascii="Times New Roman" w:hAnsi="Times New Roman" w:cs="Times New Roman"/>
          <w:i w:val="0"/>
          <w:sz w:val="24"/>
          <w:szCs w:val="24"/>
        </w:rPr>
        <w:t xml:space="preserve">  One thing is for certain, plant </w:t>
      </w:r>
      <w:r w:rsidR="00D749F6">
        <w:rPr>
          <w:rStyle w:val="Emphasis"/>
          <w:rFonts w:ascii="Times New Roman" w:hAnsi="Times New Roman" w:cs="Times New Roman"/>
          <w:i w:val="0"/>
          <w:sz w:val="24"/>
          <w:szCs w:val="24"/>
        </w:rPr>
        <w:t>nomenclature</w:t>
      </w:r>
      <w:r w:rsidR="00BA1E66">
        <w:rPr>
          <w:rStyle w:val="Emphasis"/>
          <w:rFonts w:ascii="Times New Roman" w:hAnsi="Times New Roman" w:cs="Times New Roman"/>
          <w:i w:val="0"/>
          <w:sz w:val="24"/>
          <w:szCs w:val="24"/>
        </w:rPr>
        <w:t xml:space="preserve"> remains a science in study!  </w:t>
      </w:r>
    </w:p>
    <w:p w14:paraId="1A8FD0C5" w14:textId="77777777" w:rsidR="004E3882" w:rsidRDefault="00D749F6">
      <w:pPr>
        <w:rPr>
          <w:rStyle w:val="Emphasis"/>
          <w:rFonts w:ascii="Times New Roman" w:hAnsi="Times New Roman" w:cs="Times New Roman"/>
          <w:i w:val="0"/>
          <w:sz w:val="24"/>
          <w:szCs w:val="24"/>
        </w:rPr>
      </w:pPr>
      <w:r>
        <w:rPr>
          <w:rStyle w:val="Emphasis"/>
          <w:rFonts w:ascii="Times New Roman" w:hAnsi="Times New Roman" w:cs="Times New Roman"/>
          <w:i w:val="0"/>
          <w:sz w:val="24"/>
          <w:szCs w:val="24"/>
        </w:rPr>
        <w:lastRenderedPageBreak/>
        <w:t xml:space="preserve">Regardless of which species you select, you </w:t>
      </w:r>
      <w:r w:rsidR="00C152D8">
        <w:rPr>
          <w:rStyle w:val="Emphasis"/>
          <w:rFonts w:ascii="Times New Roman" w:hAnsi="Times New Roman" w:cs="Times New Roman"/>
          <w:i w:val="0"/>
          <w:sz w:val="24"/>
          <w:szCs w:val="24"/>
        </w:rPr>
        <w:t>will certainly</w:t>
      </w:r>
      <w:r>
        <w:rPr>
          <w:rStyle w:val="Emphasis"/>
          <w:rFonts w:ascii="Times New Roman" w:hAnsi="Times New Roman" w:cs="Times New Roman"/>
          <w:i w:val="0"/>
          <w:sz w:val="24"/>
          <w:szCs w:val="24"/>
        </w:rPr>
        <w:t xml:space="preserve"> not be disappointed in how the various species accent and enhance the garden</w:t>
      </w:r>
      <w:r w:rsidR="00C152D8">
        <w:rPr>
          <w:rStyle w:val="Emphasis"/>
          <w:rFonts w:ascii="Times New Roman" w:hAnsi="Times New Roman" w:cs="Times New Roman"/>
          <w:i w:val="0"/>
          <w:sz w:val="24"/>
          <w:szCs w:val="24"/>
        </w:rPr>
        <w:t xml:space="preserve">.  The gracefully arching stems of the taller species nicely compliment ferns, Hosta and other denizens of the shade, while the Dwarf Solomon’s Seal </w:t>
      </w:r>
      <w:r w:rsidR="00772CE2">
        <w:rPr>
          <w:rStyle w:val="Emphasis"/>
          <w:rFonts w:ascii="Times New Roman" w:hAnsi="Times New Roman" w:cs="Times New Roman"/>
          <w:i w:val="0"/>
          <w:sz w:val="24"/>
          <w:szCs w:val="24"/>
        </w:rPr>
        <w:t>remains</w:t>
      </w:r>
      <w:r w:rsidR="00C152D8">
        <w:rPr>
          <w:rStyle w:val="Emphasis"/>
          <w:rFonts w:ascii="Times New Roman" w:hAnsi="Times New Roman" w:cs="Times New Roman"/>
          <w:i w:val="0"/>
          <w:sz w:val="24"/>
          <w:szCs w:val="24"/>
        </w:rPr>
        <w:t xml:space="preserve"> mostly unrecognized for how it c</w:t>
      </w:r>
      <w:r w:rsidR="00772CE2">
        <w:rPr>
          <w:rStyle w:val="Emphasis"/>
          <w:rFonts w:ascii="Times New Roman" w:hAnsi="Times New Roman" w:cs="Times New Roman"/>
          <w:i w:val="0"/>
          <w:sz w:val="24"/>
          <w:szCs w:val="24"/>
        </w:rPr>
        <w:t>an create depth and dimension in</w:t>
      </w:r>
      <w:r w:rsidR="00C152D8">
        <w:rPr>
          <w:rStyle w:val="Emphasis"/>
          <w:rFonts w:ascii="Times New Roman" w:hAnsi="Times New Roman" w:cs="Times New Roman"/>
          <w:i w:val="0"/>
          <w:sz w:val="24"/>
          <w:szCs w:val="24"/>
        </w:rPr>
        <w:t xml:space="preserve"> a garden.</w:t>
      </w:r>
      <w:r w:rsidR="00772CE2">
        <w:rPr>
          <w:rStyle w:val="Emphasis"/>
          <w:rFonts w:ascii="Times New Roman" w:hAnsi="Times New Roman" w:cs="Times New Roman"/>
          <w:i w:val="0"/>
          <w:sz w:val="24"/>
          <w:szCs w:val="24"/>
        </w:rPr>
        <w:t xml:space="preserve">  You might say that</w:t>
      </w:r>
      <w:r w:rsidR="00C152D8">
        <w:rPr>
          <w:rStyle w:val="Emphasis"/>
          <w:rFonts w:ascii="Times New Roman" w:hAnsi="Times New Roman" w:cs="Times New Roman"/>
          <w:i w:val="0"/>
          <w:sz w:val="24"/>
          <w:szCs w:val="24"/>
        </w:rPr>
        <w:t xml:space="preserve"> </w:t>
      </w:r>
      <w:r w:rsidR="002A772F" w:rsidRPr="004E363B">
        <w:rPr>
          <w:rStyle w:val="Emphasis"/>
          <w:rFonts w:ascii="Times New Roman" w:hAnsi="Times New Roman" w:cs="Times New Roman"/>
          <w:sz w:val="24"/>
          <w:szCs w:val="24"/>
        </w:rPr>
        <w:t>Polygonatum</w:t>
      </w:r>
      <w:r w:rsidR="002A772F">
        <w:rPr>
          <w:rStyle w:val="Emphasis"/>
          <w:rFonts w:ascii="Times New Roman" w:hAnsi="Times New Roman" w:cs="Times New Roman"/>
          <w:i w:val="0"/>
          <w:sz w:val="24"/>
          <w:szCs w:val="24"/>
        </w:rPr>
        <w:t xml:space="preserve"> is</w:t>
      </w:r>
      <w:r w:rsidR="00772CE2">
        <w:rPr>
          <w:rStyle w:val="Emphasis"/>
          <w:rFonts w:ascii="Times New Roman" w:hAnsi="Times New Roman" w:cs="Times New Roman"/>
          <w:i w:val="0"/>
          <w:sz w:val="24"/>
          <w:szCs w:val="24"/>
        </w:rPr>
        <w:t xml:space="preserve"> ‘knee deep’ in its diversity of </w:t>
      </w:r>
      <w:r w:rsidR="00CD38F6">
        <w:rPr>
          <w:rStyle w:val="Emphasis"/>
          <w:rFonts w:ascii="Times New Roman" w:hAnsi="Times New Roman" w:cs="Times New Roman"/>
          <w:i w:val="0"/>
          <w:sz w:val="24"/>
          <w:szCs w:val="24"/>
        </w:rPr>
        <w:t xml:space="preserve">garden worthy </w:t>
      </w:r>
      <w:r w:rsidR="00772CE2">
        <w:rPr>
          <w:rStyle w:val="Emphasis"/>
          <w:rFonts w:ascii="Times New Roman" w:hAnsi="Times New Roman" w:cs="Times New Roman"/>
          <w:i w:val="0"/>
          <w:sz w:val="24"/>
          <w:szCs w:val="24"/>
        </w:rPr>
        <w:t>forms and applications</w:t>
      </w:r>
      <w:r w:rsidR="002A772F">
        <w:rPr>
          <w:rStyle w:val="Emphasis"/>
          <w:rFonts w:ascii="Times New Roman" w:hAnsi="Times New Roman" w:cs="Times New Roman"/>
          <w:i w:val="0"/>
          <w:sz w:val="24"/>
          <w:szCs w:val="24"/>
        </w:rPr>
        <w:t xml:space="preserve"> </w:t>
      </w:r>
      <w:r w:rsidR="00772CE2">
        <w:rPr>
          <w:rStyle w:val="Emphasis"/>
          <w:rFonts w:ascii="Times New Roman" w:hAnsi="Times New Roman" w:cs="Times New Roman"/>
          <w:i w:val="0"/>
          <w:sz w:val="24"/>
          <w:szCs w:val="24"/>
        </w:rPr>
        <w:t>for</w:t>
      </w:r>
      <w:r w:rsidR="002A772F">
        <w:rPr>
          <w:rStyle w:val="Emphasis"/>
          <w:rFonts w:ascii="Times New Roman" w:hAnsi="Times New Roman" w:cs="Times New Roman"/>
          <w:i w:val="0"/>
          <w:sz w:val="24"/>
          <w:szCs w:val="24"/>
        </w:rPr>
        <w:t xml:space="preserve"> resolving </w:t>
      </w:r>
      <w:r w:rsidR="00CD38F6">
        <w:rPr>
          <w:rStyle w:val="Emphasis"/>
          <w:rFonts w:ascii="Times New Roman" w:hAnsi="Times New Roman" w:cs="Times New Roman"/>
          <w:i w:val="0"/>
          <w:sz w:val="24"/>
          <w:szCs w:val="24"/>
        </w:rPr>
        <w:t xml:space="preserve">those </w:t>
      </w:r>
      <w:r w:rsidR="002A772F">
        <w:rPr>
          <w:rStyle w:val="Emphasis"/>
          <w:rFonts w:ascii="Times New Roman" w:hAnsi="Times New Roman" w:cs="Times New Roman"/>
          <w:i w:val="0"/>
          <w:sz w:val="24"/>
          <w:szCs w:val="24"/>
        </w:rPr>
        <w:t>design</w:t>
      </w:r>
      <w:r w:rsidR="00772CE2">
        <w:rPr>
          <w:rStyle w:val="Emphasis"/>
          <w:rFonts w:ascii="Times New Roman" w:hAnsi="Times New Roman" w:cs="Times New Roman"/>
          <w:i w:val="0"/>
          <w:sz w:val="24"/>
          <w:szCs w:val="24"/>
        </w:rPr>
        <w:t xml:space="preserve"> challenges</w:t>
      </w:r>
      <w:r w:rsidR="00CD38F6">
        <w:rPr>
          <w:rStyle w:val="Emphasis"/>
          <w:rFonts w:ascii="Times New Roman" w:hAnsi="Times New Roman" w:cs="Times New Roman"/>
          <w:i w:val="0"/>
          <w:sz w:val="24"/>
          <w:szCs w:val="24"/>
        </w:rPr>
        <w:t xml:space="preserve"> in your garden</w:t>
      </w:r>
      <w:r w:rsidR="004E363B">
        <w:rPr>
          <w:rStyle w:val="Emphasis"/>
          <w:rFonts w:ascii="Times New Roman" w:hAnsi="Times New Roman" w:cs="Times New Roman"/>
          <w:i w:val="0"/>
          <w:sz w:val="24"/>
          <w:szCs w:val="24"/>
        </w:rPr>
        <w:t>!</w:t>
      </w:r>
      <w:r w:rsidR="002A772F">
        <w:rPr>
          <w:rStyle w:val="Emphasis"/>
          <w:rFonts w:ascii="Times New Roman" w:hAnsi="Times New Roman" w:cs="Times New Roman"/>
          <w:i w:val="0"/>
          <w:sz w:val="24"/>
          <w:szCs w:val="24"/>
        </w:rPr>
        <w:t xml:space="preserve">  </w:t>
      </w:r>
    </w:p>
    <w:p w14:paraId="1A48CE97" w14:textId="77777777" w:rsidR="004E3882" w:rsidRDefault="004E3882">
      <w:pPr>
        <w:rPr>
          <w:rStyle w:val="Emphasis"/>
          <w:rFonts w:ascii="Times New Roman" w:hAnsi="Times New Roman" w:cs="Times New Roman"/>
          <w:i w:val="0"/>
          <w:sz w:val="24"/>
          <w:szCs w:val="24"/>
        </w:rPr>
      </w:pPr>
      <w:r w:rsidRPr="004E3882">
        <w:rPr>
          <w:rFonts w:ascii="Times New Roman" w:hAnsi="Times New Roman" w:cs="Times New Roman"/>
          <w:noProof/>
          <w:sz w:val="24"/>
          <w:szCs w:val="24"/>
        </w:rPr>
        <w:drawing>
          <wp:anchor distT="0" distB="0" distL="114300" distR="114300" simplePos="0" relativeHeight="251668480" behindDoc="0" locked="0" layoutInCell="1" allowOverlap="1" wp14:anchorId="09CD9DC1" wp14:editId="3029A6F1">
            <wp:simplePos x="0" y="0"/>
            <wp:positionH relativeFrom="margin">
              <wp:align>right</wp:align>
            </wp:positionH>
            <wp:positionV relativeFrom="paragraph">
              <wp:posOffset>0</wp:posOffset>
            </wp:positionV>
            <wp:extent cx="5943600" cy="3950970"/>
            <wp:effectExtent l="0" t="0" r="0" b="0"/>
            <wp:wrapSquare wrapText="bothSides"/>
            <wp:docPr id="7" name="Picture 7" descr="D:\Bruce Crawford\Pictures\Herbaceous Perennials\Polygonatum biflorum var. commutatum Oct 12, 2013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Bruce Crawford\Pictures\Herbaceous Perennials\Polygonatum biflorum var. commutatum Oct 12, 2013 (3).JPG"/>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5943600" cy="3950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2A3318" w14:textId="77777777" w:rsidR="004E3882" w:rsidRDefault="004E3882">
      <w:pPr>
        <w:rPr>
          <w:rStyle w:val="Emphasis"/>
          <w:rFonts w:ascii="Times New Roman" w:hAnsi="Times New Roman" w:cs="Times New Roman"/>
          <w:i w:val="0"/>
          <w:sz w:val="24"/>
          <w:szCs w:val="24"/>
        </w:rPr>
      </w:pPr>
      <w:r>
        <w:rPr>
          <w:rStyle w:val="Emphasis"/>
          <w:rFonts w:ascii="Times New Roman" w:hAnsi="Times New Roman" w:cs="Times New Roman"/>
          <w:i w:val="0"/>
          <w:sz w:val="24"/>
          <w:szCs w:val="24"/>
        </w:rPr>
        <w:t>Bruce Crawford</w:t>
      </w:r>
    </w:p>
    <w:p w14:paraId="4BF7216B" w14:textId="77777777" w:rsidR="00D749F6" w:rsidRPr="007F6FA0" w:rsidRDefault="004E3882">
      <w:pPr>
        <w:rPr>
          <w:rFonts w:ascii="Times New Roman" w:hAnsi="Times New Roman" w:cs="Times New Roman"/>
          <w:sz w:val="24"/>
          <w:szCs w:val="24"/>
        </w:rPr>
      </w:pPr>
      <w:r>
        <w:rPr>
          <w:rStyle w:val="Emphasis"/>
          <w:rFonts w:ascii="Times New Roman" w:hAnsi="Times New Roman" w:cs="Times New Roman"/>
          <w:i w:val="0"/>
          <w:sz w:val="24"/>
          <w:szCs w:val="24"/>
        </w:rPr>
        <w:t>Program Leader in Home and Public Horticulture</w:t>
      </w:r>
      <w:r w:rsidR="00CD38F6">
        <w:rPr>
          <w:rStyle w:val="Emphasis"/>
          <w:rFonts w:ascii="Times New Roman" w:hAnsi="Times New Roman" w:cs="Times New Roman"/>
          <w:i w:val="0"/>
          <w:sz w:val="24"/>
          <w:szCs w:val="24"/>
        </w:rPr>
        <w:t xml:space="preserve"> (NJAES)</w:t>
      </w:r>
      <w:r w:rsidR="00D749F6">
        <w:rPr>
          <w:rStyle w:val="Emphasis"/>
          <w:rFonts w:ascii="Times New Roman" w:hAnsi="Times New Roman" w:cs="Times New Roman"/>
          <w:i w:val="0"/>
          <w:sz w:val="24"/>
          <w:szCs w:val="24"/>
        </w:rPr>
        <w:t xml:space="preserve"> </w:t>
      </w:r>
    </w:p>
    <w:p w14:paraId="62C9EFE5" w14:textId="77777777" w:rsidR="0094245F" w:rsidRPr="004236DB" w:rsidRDefault="004E1F2E">
      <w:pPr>
        <w:rPr>
          <w:rFonts w:ascii="Times New Roman" w:hAnsi="Times New Roman" w:cs="Times New Roman"/>
          <w:sz w:val="24"/>
          <w:szCs w:val="24"/>
        </w:rPr>
      </w:pPr>
      <w:r>
        <w:rPr>
          <w:rFonts w:ascii="Times New Roman" w:hAnsi="Times New Roman" w:cs="Times New Roman"/>
          <w:sz w:val="24"/>
          <w:szCs w:val="24"/>
        </w:rPr>
        <w:t xml:space="preserve">  </w:t>
      </w:r>
    </w:p>
    <w:sectPr w:rsidR="0094245F" w:rsidRPr="004236D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6DB"/>
    <w:rsid w:val="00006FC7"/>
    <w:rsid w:val="00010CE5"/>
    <w:rsid w:val="000869BB"/>
    <w:rsid w:val="000F53DC"/>
    <w:rsid w:val="00121647"/>
    <w:rsid w:val="00135E61"/>
    <w:rsid w:val="00160535"/>
    <w:rsid w:val="001B798D"/>
    <w:rsid w:val="002233EB"/>
    <w:rsid w:val="00267508"/>
    <w:rsid w:val="002A772F"/>
    <w:rsid w:val="00301E45"/>
    <w:rsid w:val="00392C36"/>
    <w:rsid w:val="003E47EC"/>
    <w:rsid w:val="003E7D3D"/>
    <w:rsid w:val="004236DB"/>
    <w:rsid w:val="00423C74"/>
    <w:rsid w:val="00461255"/>
    <w:rsid w:val="00471CCB"/>
    <w:rsid w:val="00477275"/>
    <w:rsid w:val="004E1F2E"/>
    <w:rsid w:val="004E363B"/>
    <w:rsid w:val="004E3882"/>
    <w:rsid w:val="004E4FC3"/>
    <w:rsid w:val="005008C2"/>
    <w:rsid w:val="00554A35"/>
    <w:rsid w:val="005B7F68"/>
    <w:rsid w:val="006342AE"/>
    <w:rsid w:val="006C3D55"/>
    <w:rsid w:val="006F094E"/>
    <w:rsid w:val="00772CE2"/>
    <w:rsid w:val="00783583"/>
    <w:rsid w:val="007F6FA0"/>
    <w:rsid w:val="00803F82"/>
    <w:rsid w:val="008109CC"/>
    <w:rsid w:val="00844EFA"/>
    <w:rsid w:val="00851AC6"/>
    <w:rsid w:val="00926C9E"/>
    <w:rsid w:val="00935BD8"/>
    <w:rsid w:val="0094245F"/>
    <w:rsid w:val="0098795F"/>
    <w:rsid w:val="009D22F9"/>
    <w:rsid w:val="00A45813"/>
    <w:rsid w:val="00B01862"/>
    <w:rsid w:val="00B47943"/>
    <w:rsid w:val="00BA1E66"/>
    <w:rsid w:val="00C152D8"/>
    <w:rsid w:val="00CD38F6"/>
    <w:rsid w:val="00D32B82"/>
    <w:rsid w:val="00D749F6"/>
    <w:rsid w:val="00DC6A3B"/>
    <w:rsid w:val="00DF2926"/>
    <w:rsid w:val="00DF2CA5"/>
    <w:rsid w:val="00E16B85"/>
    <w:rsid w:val="00F109E5"/>
    <w:rsid w:val="00F4446D"/>
    <w:rsid w:val="00F866DB"/>
    <w:rsid w:val="00FA1378"/>
    <w:rsid w:val="00FC60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9D4CD7"/>
  <w15:chartTrackingRefBased/>
  <w15:docId w15:val="{FCC73C2B-B7CC-4D12-8094-5DCB3298E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4236D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F8C533-85FF-468A-98A9-C1F2BF994E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1224</Words>
  <Characters>6979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Bruce Crawford</dc:creator>
  <cp:keywords/>
  <dc:description/>
  <cp:lastModifiedBy>Lisa Strovinsky</cp:lastModifiedBy>
  <cp:revision>2</cp:revision>
  <cp:lastPrinted>2021-03-24T11:24:00Z</cp:lastPrinted>
  <dcterms:created xsi:type="dcterms:W3CDTF">2021-03-24T11:26:00Z</dcterms:created>
  <dcterms:modified xsi:type="dcterms:W3CDTF">2021-03-24T11:26:00Z</dcterms:modified>
</cp:coreProperties>
</file>